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A8C85" w14:textId="0A64BD36" w:rsidR="00CD22A8" w:rsidRPr="00DB3FF5" w:rsidRDefault="00CD22A8" w:rsidP="00DB3FF5">
      <w:pPr>
        <w:tabs>
          <w:tab w:val="right" w:pos="9638"/>
        </w:tabs>
        <w:overflowPunct w:val="0"/>
        <w:autoSpaceDE w:val="0"/>
        <w:autoSpaceDN w:val="0"/>
        <w:adjustRightInd w:val="0"/>
        <w:spacing w:after="180" w:line="240" w:lineRule="auto"/>
        <w:textAlignment w:val="baseline"/>
        <w:rPr>
          <w:rFonts w:ascii="Arial" w:eastAsia="MS Mincho" w:hAnsi="Arial" w:cs="Arial"/>
          <w:b/>
          <w:bCs/>
          <w:color w:val="000000"/>
          <w:sz w:val="24"/>
          <w:szCs w:val="20"/>
          <w:lang w:val="en-GB" w:eastAsia="ja-JP"/>
        </w:rPr>
      </w:pPr>
      <w:r w:rsidRPr="00DB3FF5">
        <w:rPr>
          <w:rFonts w:ascii="Arial" w:eastAsia="MS Mincho" w:hAnsi="Arial" w:cs="Arial"/>
          <w:b/>
          <w:bCs/>
          <w:color w:val="000000"/>
          <w:sz w:val="24"/>
          <w:szCs w:val="20"/>
          <w:lang w:val="en-GB" w:eastAsia="ja-JP"/>
        </w:rPr>
        <w:t>3GPP TSG-SA WG2 Meeting #152-e</w:t>
      </w:r>
      <w:r w:rsidRPr="00DB3FF5">
        <w:rPr>
          <w:rFonts w:ascii="Arial" w:eastAsia="MS Mincho" w:hAnsi="Arial" w:cs="Arial"/>
          <w:b/>
          <w:bCs/>
          <w:color w:val="000000"/>
          <w:sz w:val="24"/>
          <w:szCs w:val="20"/>
          <w:lang w:val="en-GB" w:eastAsia="ja-JP"/>
        </w:rPr>
        <w:tab/>
        <w:t>S2-220</w:t>
      </w:r>
      <w:r w:rsidR="008C65A3" w:rsidRPr="00DB3FF5">
        <w:rPr>
          <w:rFonts w:ascii="Arial" w:eastAsia="MS Mincho" w:hAnsi="Arial" w:cs="Arial"/>
          <w:b/>
          <w:bCs/>
          <w:color w:val="000000"/>
          <w:sz w:val="24"/>
          <w:szCs w:val="20"/>
          <w:lang w:val="en-GB" w:eastAsia="ja-JP"/>
        </w:rPr>
        <w:t>6853</w:t>
      </w:r>
    </w:p>
    <w:p w14:paraId="1FCD8C2E" w14:textId="77777777" w:rsidR="00CD22A8" w:rsidRPr="00DB3FF5" w:rsidRDefault="00CD22A8" w:rsidP="00DB3FF5">
      <w:pPr>
        <w:pBdr>
          <w:bottom w:val="single" w:sz="6" w:space="1" w:color="auto"/>
        </w:pBdr>
        <w:tabs>
          <w:tab w:val="right" w:pos="9638"/>
        </w:tabs>
        <w:overflowPunct w:val="0"/>
        <w:autoSpaceDE w:val="0"/>
        <w:autoSpaceDN w:val="0"/>
        <w:adjustRightInd w:val="0"/>
        <w:spacing w:after="180" w:line="240" w:lineRule="auto"/>
        <w:textAlignment w:val="baseline"/>
        <w:rPr>
          <w:rFonts w:ascii="Arial" w:eastAsia="MS Mincho" w:hAnsi="Arial" w:cs="Arial"/>
          <w:b/>
          <w:bCs/>
          <w:color w:val="000000"/>
          <w:sz w:val="24"/>
          <w:szCs w:val="20"/>
          <w:lang w:val="en-GB" w:eastAsia="ja-JP"/>
        </w:rPr>
      </w:pPr>
      <w:r w:rsidRPr="00DB3FF5">
        <w:rPr>
          <w:rFonts w:ascii="Arial" w:eastAsia="MS Mincho" w:hAnsi="Arial" w:cs="Arial"/>
          <w:b/>
          <w:bCs/>
          <w:color w:val="000000"/>
          <w:sz w:val="24"/>
          <w:szCs w:val="20"/>
          <w:lang w:val="en-GB" w:eastAsia="ja-JP"/>
        </w:rPr>
        <w:t>Electronic meeting, 17 – 26 August 2022</w:t>
      </w:r>
    </w:p>
    <w:p w14:paraId="0A4F9B45" w14:textId="7CBF475B" w:rsidR="00CD22A8" w:rsidRPr="00A6750A" w:rsidRDefault="00CD22A8" w:rsidP="00CD22A8">
      <w:pPr>
        <w:spacing w:after="120"/>
        <w:ind w:left="1985" w:hanging="1985"/>
        <w:rPr>
          <w:rFonts w:ascii="Arial" w:hAnsi="Arial" w:cs="Arial"/>
          <w:b/>
          <w:bCs/>
          <w:sz w:val="20"/>
          <w:szCs w:val="20"/>
          <w:lang w:eastAsia="zh-CN"/>
        </w:rPr>
      </w:pPr>
      <w:r w:rsidRPr="00A6750A">
        <w:rPr>
          <w:rFonts w:ascii="Arial" w:hAnsi="Arial" w:cs="Arial"/>
          <w:b/>
          <w:bCs/>
          <w:sz w:val="20"/>
          <w:szCs w:val="20"/>
        </w:rPr>
        <w:t>Source:</w:t>
      </w:r>
      <w:r w:rsidRPr="00A6750A">
        <w:rPr>
          <w:rFonts w:ascii="Arial" w:hAnsi="Arial" w:cs="Arial"/>
          <w:b/>
          <w:bCs/>
          <w:sz w:val="20"/>
          <w:szCs w:val="20"/>
        </w:rPr>
        <w:tab/>
        <w:t>Interdigital</w:t>
      </w:r>
    </w:p>
    <w:p w14:paraId="2B046F7F" w14:textId="5C5BEA59" w:rsidR="00CD22A8" w:rsidRPr="00A6750A" w:rsidRDefault="00CD22A8" w:rsidP="00CD22A8">
      <w:pPr>
        <w:spacing w:after="120"/>
        <w:ind w:left="1985" w:hanging="1985"/>
        <w:rPr>
          <w:rFonts w:ascii="Arial" w:hAnsi="Arial" w:cs="Arial"/>
          <w:b/>
          <w:bCs/>
          <w:sz w:val="20"/>
          <w:szCs w:val="20"/>
        </w:rPr>
      </w:pPr>
      <w:r w:rsidRPr="00A6750A">
        <w:rPr>
          <w:rFonts w:ascii="Arial" w:hAnsi="Arial" w:cs="Arial"/>
          <w:b/>
          <w:bCs/>
          <w:sz w:val="20"/>
          <w:szCs w:val="20"/>
        </w:rPr>
        <w:t>Title:</w:t>
      </w:r>
      <w:r w:rsidRPr="00A6750A">
        <w:rPr>
          <w:rFonts w:ascii="Arial" w:hAnsi="Arial" w:cs="Arial"/>
          <w:b/>
          <w:bCs/>
          <w:sz w:val="20"/>
          <w:szCs w:val="20"/>
        </w:rPr>
        <w:tab/>
        <w:t xml:space="preserve">KI #1: Evaluation on </w:t>
      </w:r>
      <w:r w:rsidR="00A94656" w:rsidRPr="00A6750A">
        <w:rPr>
          <w:rFonts w:ascii="Arial" w:hAnsi="Arial" w:cs="Arial"/>
          <w:b/>
          <w:bCs/>
          <w:sz w:val="20"/>
          <w:szCs w:val="20"/>
        </w:rPr>
        <w:t>UE-to-UE</w:t>
      </w:r>
      <w:r w:rsidRPr="00A6750A">
        <w:rPr>
          <w:rFonts w:ascii="Arial" w:hAnsi="Arial" w:cs="Arial"/>
          <w:b/>
          <w:bCs/>
          <w:sz w:val="20"/>
          <w:szCs w:val="20"/>
        </w:rPr>
        <w:t xml:space="preserve"> Relay </w:t>
      </w:r>
    </w:p>
    <w:p w14:paraId="64363546" w14:textId="77777777" w:rsidR="00CD22A8" w:rsidRPr="00A6750A" w:rsidRDefault="00CD22A8" w:rsidP="00CD22A8">
      <w:pPr>
        <w:spacing w:after="120"/>
        <w:ind w:left="1985" w:hanging="1985"/>
        <w:rPr>
          <w:rFonts w:ascii="Arial" w:hAnsi="Arial" w:cs="Arial"/>
          <w:b/>
          <w:bCs/>
          <w:sz w:val="20"/>
          <w:szCs w:val="20"/>
        </w:rPr>
      </w:pPr>
      <w:r w:rsidRPr="00A6750A">
        <w:rPr>
          <w:rFonts w:ascii="Arial" w:hAnsi="Arial" w:cs="Arial"/>
          <w:b/>
          <w:bCs/>
          <w:sz w:val="20"/>
          <w:szCs w:val="20"/>
        </w:rPr>
        <w:t>Document for:</w:t>
      </w:r>
      <w:r w:rsidRPr="00A6750A">
        <w:rPr>
          <w:rFonts w:ascii="Arial" w:hAnsi="Arial" w:cs="Arial"/>
          <w:b/>
          <w:bCs/>
          <w:sz w:val="20"/>
          <w:szCs w:val="20"/>
        </w:rPr>
        <w:tab/>
        <w:t>Approval</w:t>
      </w:r>
    </w:p>
    <w:p w14:paraId="0EA6ABFA" w14:textId="77777777" w:rsidR="00CD22A8" w:rsidRPr="00A6750A" w:rsidRDefault="00CD22A8" w:rsidP="00CD22A8">
      <w:pPr>
        <w:spacing w:after="120"/>
        <w:ind w:left="1985" w:hanging="1985"/>
        <w:rPr>
          <w:rFonts w:ascii="Arial" w:hAnsi="Arial" w:cs="Arial"/>
          <w:b/>
          <w:bCs/>
          <w:sz w:val="20"/>
          <w:szCs w:val="20"/>
        </w:rPr>
      </w:pPr>
      <w:r w:rsidRPr="00A6750A">
        <w:rPr>
          <w:rFonts w:ascii="Arial" w:hAnsi="Arial" w:cs="Arial"/>
          <w:b/>
          <w:bCs/>
          <w:sz w:val="20"/>
          <w:szCs w:val="20"/>
        </w:rPr>
        <w:t>Agenda item:</w:t>
      </w:r>
      <w:r w:rsidRPr="00A6750A">
        <w:rPr>
          <w:rFonts w:ascii="Arial" w:hAnsi="Arial" w:cs="Arial"/>
          <w:b/>
          <w:bCs/>
          <w:sz w:val="20"/>
          <w:szCs w:val="20"/>
        </w:rPr>
        <w:tab/>
        <w:t>9.26</w:t>
      </w:r>
    </w:p>
    <w:p w14:paraId="2B205EBA" w14:textId="77777777" w:rsidR="00CD22A8" w:rsidRPr="00A6750A" w:rsidRDefault="00CD22A8" w:rsidP="00CD22A8">
      <w:pPr>
        <w:spacing w:after="120"/>
        <w:ind w:left="1985" w:hanging="1985"/>
        <w:rPr>
          <w:rFonts w:ascii="Arial" w:hAnsi="Arial" w:cs="Arial"/>
          <w:b/>
          <w:bCs/>
          <w:sz w:val="20"/>
          <w:szCs w:val="20"/>
        </w:rPr>
      </w:pPr>
      <w:r w:rsidRPr="00A6750A">
        <w:rPr>
          <w:rFonts w:ascii="Arial" w:hAnsi="Arial" w:cs="Arial"/>
          <w:b/>
          <w:bCs/>
          <w:sz w:val="20"/>
          <w:szCs w:val="20"/>
        </w:rPr>
        <w:t>Work Item / Release:</w:t>
      </w:r>
      <w:r w:rsidRPr="00A6750A">
        <w:rPr>
          <w:rFonts w:ascii="Arial" w:hAnsi="Arial" w:cs="Arial"/>
          <w:b/>
          <w:bCs/>
          <w:sz w:val="20"/>
          <w:szCs w:val="20"/>
        </w:rPr>
        <w:tab/>
        <w:t>FS_5G_ProSe_Ph2 / Rel-18</w:t>
      </w:r>
    </w:p>
    <w:p w14:paraId="13DED54C" w14:textId="0E73DE7A" w:rsidR="00CD22A8" w:rsidRPr="00A6750A" w:rsidRDefault="00CD22A8" w:rsidP="00CD22A8">
      <w:pPr>
        <w:rPr>
          <w:rFonts w:ascii="Arial" w:hAnsi="Arial" w:cs="Arial"/>
          <w:i/>
          <w:sz w:val="20"/>
          <w:szCs w:val="20"/>
        </w:rPr>
      </w:pPr>
      <w:r w:rsidRPr="00DE649B">
        <w:rPr>
          <w:rFonts w:ascii="Arial" w:hAnsi="Arial" w:cs="Arial"/>
          <w:i/>
          <w:sz w:val="20"/>
          <w:szCs w:val="20"/>
        </w:rPr>
        <w:t>Abstract</w:t>
      </w:r>
      <w:r w:rsidR="00DE649B" w:rsidRPr="00DE649B">
        <w:rPr>
          <w:rFonts w:ascii="Arial" w:hAnsi="Arial" w:cs="Arial"/>
          <w:i/>
          <w:sz w:val="20"/>
          <w:szCs w:val="20"/>
        </w:rPr>
        <w:t xml:space="preserve"> of the contribution</w:t>
      </w:r>
      <w:r w:rsidRPr="00DE649B">
        <w:rPr>
          <w:rFonts w:ascii="Arial" w:hAnsi="Arial" w:cs="Arial"/>
          <w:i/>
          <w:sz w:val="20"/>
          <w:szCs w:val="20"/>
        </w:rPr>
        <w:t xml:space="preserve">:  This PCR </w:t>
      </w:r>
      <w:r w:rsidR="00DE649B">
        <w:rPr>
          <w:rFonts w:ascii="Arial" w:hAnsi="Arial" w:cs="Arial"/>
          <w:i/>
          <w:sz w:val="20"/>
          <w:szCs w:val="20"/>
        </w:rPr>
        <w:t xml:space="preserve">evaluated </w:t>
      </w:r>
      <w:r w:rsidRPr="00DE649B">
        <w:rPr>
          <w:rFonts w:ascii="Arial" w:hAnsi="Arial" w:cs="Arial"/>
          <w:i/>
          <w:sz w:val="20"/>
          <w:szCs w:val="20"/>
        </w:rPr>
        <w:t xml:space="preserve">each solution on layer2 UE to </w:t>
      </w:r>
      <w:r w:rsidRPr="00A6750A">
        <w:rPr>
          <w:rFonts w:ascii="Arial" w:hAnsi="Arial" w:cs="Arial"/>
          <w:i/>
          <w:sz w:val="20"/>
          <w:szCs w:val="20"/>
        </w:rPr>
        <w:t xml:space="preserve">UE relay for </w:t>
      </w:r>
      <w:r w:rsidR="00C04E07">
        <w:rPr>
          <w:rFonts w:ascii="Arial" w:hAnsi="Arial" w:cs="Arial"/>
          <w:i/>
          <w:sz w:val="20"/>
          <w:szCs w:val="20"/>
        </w:rPr>
        <w:t>KI</w:t>
      </w:r>
      <w:r w:rsidRPr="00A6750A">
        <w:rPr>
          <w:rFonts w:ascii="Arial" w:hAnsi="Arial" w:cs="Arial"/>
          <w:i/>
          <w:sz w:val="20"/>
          <w:szCs w:val="20"/>
        </w:rPr>
        <w:t xml:space="preserve"> #</w:t>
      </w:r>
      <w:r w:rsidR="004B18DA" w:rsidRPr="00A6750A">
        <w:rPr>
          <w:rFonts w:ascii="Arial" w:hAnsi="Arial" w:cs="Arial"/>
          <w:i/>
          <w:sz w:val="20"/>
          <w:szCs w:val="20"/>
        </w:rPr>
        <w:t>1</w:t>
      </w:r>
      <w:r w:rsidRPr="00A6750A">
        <w:rPr>
          <w:rFonts w:ascii="Arial" w:hAnsi="Arial" w:cs="Arial"/>
          <w:i/>
          <w:sz w:val="20"/>
          <w:szCs w:val="20"/>
        </w:rPr>
        <w:t>.</w:t>
      </w:r>
    </w:p>
    <w:p w14:paraId="66A98246" w14:textId="77777777" w:rsidR="00CD22A8" w:rsidRPr="003A42D1" w:rsidRDefault="00CD22A8" w:rsidP="00CD22A8">
      <w:pPr>
        <w:pStyle w:val="Heading1"/>
        <w:rPr>
          <w:rFonts w:asciiTheme="minorHAnsi" w:eastAsia="SimSun" w:hAnsiTheme="minorHAnsi" w:cstheme="minorHAnsi"/>
          <w:lang w:eastAsia="zh-CN"/>
        </w:rPr>
      </w:pPr>
      <w:r w:rsidRPr="003A42D1">
        <w:rPr>
          <w:rFonts w:asciiTheme="minorHAnsi" w:eastAsia="SimSun" w:hAnsiTheme="minorHAnsi" w:cstheme="minorHAnsi"/>
          <w:lang w:eastAsia="ko-KR"/>
        </w:rPr>
        <w:t>1.</w:t>
      </w:r>
      <w:r w:rsidRPr="003A42D1">
        <w:rPr>
          <w:rFonts w:asciiTheme="minorHAnsi" w:eastAsia="SimSun" w:hAnsiTheme="minorHAnsi" w:cstheme="minorHAnsi"/>
          <w:lang w:eastAsia="ko-KR"/>
        </w:rPr>
        <w:tab/>
      </w:r>
      <w:r w:rsidRPr="003A42D1">
        <w:rPr>
          <w:rFonts w:asciiTheme="minorHAnsi" w:eastAsia="SimSun" w:hAnsiTheme="minorHAnsi" w:cstheme="minorHAnsi"/>
          <w:lang w:eastAsia="zh-CN"/>
        </w:rPr>
        <w:t>Introduction</w:t>
      </w:r>
    </w:p>
    <w:p w14:paraId="574B2A9E" w14:textId="6EE43642" w:rsidR="009374D0" w:rsidRPr="003A42D1" w:rsidRDefault="00E52685" w:rsidP="00CD22A8">
      <w:pPr>
        <w:rPr>
          <w:rFonts w:cstheme="minorHAnsi"/>
          <w:lang w:eastAsia="zh-CN"/>
        </w:rPr>
      </w:pPr>
      <w:bookmarkStart w:id="0" w:name="_Hlk109153981"/>
      <w:r w:rsidRPr="003A42D1">
        <w:rPr>
          <w:rFonts w:cstheme="minorHAnsi"/>
          <w:lang w:eastAsia="zh-CN"/>
        </w:rPr>
        <w:t xml:space="preserve">This PCR propose evaluation on Layer2 UE-to-UE Relay </w:t>
      </w:r>
      <w:r w:rsidR="009374D0" w:rsidRPr="003A42D1">
        <w:rPr>
          <w:rFonts w:cstheme="minorHAnsi"/>
          <w:lang w:eastAsia="zh-CN"/>
        </w:rPr>
        <w:t xml:space="preserve">and Layer 3 UE-to-UE Relay </w:t>
      </w:r>
      <w:r w:rsidRPr="003A42D1">
        <w:rPr>
          <w:rFonts w:cstheme="minorHAnsi"/>
          <w:lang w:eastAsia="zh-CN"/>
        </w:rPr>
        <w:t xml:space="preserve">in following </w:t>
      </w:r>
      <w:r w:rsidR="003A42D1" w:rsidRPr="003A42D1">
        <w:rPr>
          <w:rFonts w:cstheme="minorHAnsi"/>
          <w:lang w:eastAsia="zh-CN"/>
        </w:rPr>
        <w:t>aspects:</w:t>
      </w:r>
    </w:p>
    <w:p w14:paraId="5C0E3797" w14:textId="541C649C" w:rsidR="00CD22A8" w:rsidRPr="003A42D1" w:rsidRDefault="009374D0" w:rsidP="009374D0">
      <w:pPr>
        <w:rPr>
          <w:rFonts w:cstheme="minorHAnsi"/>
          <w:lang w:eastAsia="zh-CN"/>
        </w:rPr>
      </w:pPr>
      <w:r w:rsidRPr="003A42D1">
        <w:rPr>
          <w:rFonts w:cstheme="minorHAnsi"/>
          <w:lang w:eastAsia="zh-CN"/>
        </w:rPr>
        <w:t xml:space="preserve">On Layer2 UE-to-UE Relay </w:t>
      </w:r>
    </w:p>
    <w:p w14:paraId="62EBD634" w14:textId="0E7B6626" w:rsidR="00E52685" w:rsidRPr="003A42D1" w:rsidRDefault="00E52685" w:rsidP="00E52685">
      <w:pPr>
        <w:pStyle w:val="ListParagraph"/>
        <w:numPr>
          <w:ilvl w:val="0"/>
          <w:numId w:val="6"/>
        </w:numPr>
        <w:rPr>
          <w:rFonts w:cstheme="minorHAnsi"/>
          <w:lang w:eastAsia="zh-CN"/>
        </w:rPr>
      </w:pPr>
      <w:r w:rsidRPr="003A42D1">
        <w:rPr>
          <w:rFonts w:cstheme="minorHAnsi"/>
          <w:lang w:eastAsia="zh-CN"/>
        </w:rPr>
        <w:t>Service Authorization</w:t>
      </w:r>
    </w:p>
    <w:p w14:paraId="2F0A7767" w14:textId="5FAA4CB2" w:rsidR="00E52685" w:rsidRPr="003A42D1" w:rsidRDefault="00E52685" w:rsidP="00E52685">
      <w:pPr>
        <w:pStyle w:val="ListParagraph"/>
        <w:numPr>
          <w:ilvl w:val="0"/>
          <w:numId w:val="6"/>
        </w:numPr>
        <w:rPr>
          <w:rFonts w:cstheme="minorHAnsi"/>
          <w:lang w:eastAsia="zh-CN"/>
        </w:rPr>
      </w:pPr>
      <w:r w:rsidRPr="003A42D1">
        <w:rPr>
          <w:rFonts w:cstheme="minorHAnsi"/>
          <w:lang w:eastAsia="zh-CN"/>
        </w:rPr>
        <w:t>Relay Discovery and Selection</w:t>
      </w:r>
    </w:p>
    <w:p w14:paraId="234D2D4B" w14:textId="631C9C98" w:rsidR="00E52685" w:rsidRPr="003A42D1" w:rsidRDefault="00E52685" w:rsidP="00E52685">
      <w:pPr>
        <w:pStyle w:val="ListParagraph"/>
        <w:numPr>
          <w:ilvl w:val="0"/>
          <w:numId w:val="6"/>
        </w:numPr>
        <w:rPr>
          <w:rFonts w:cstheme="minorHAnsi"/>
          <w:lang w:eastAsia="zh-CN"/>
        </w:rPr>
      </w:pPr>
      <w:r w:rsidRPr="003A42D1">
        <w:rPr>
          <w:rFonts w:cstheme="minorHAnsi"/>
          <w:lang w:eastAsia="zh-CN"/>
        </w:rPr>
        <w:t>Unicast Connection Setup</w:t>
      </w:r>
    </w:p>
    <w:p w14:paraId="5BB04FD4" w14:textId="7DFD8FCB" w:rsidR="00E52685" w:rsidRPr="003A42D1" w:rsidRDefault="00E52685" w:rsidP="00E52685">
      <w:pPr>
        <w:pStyle w:val="ListParagraph"/>
        <w:numPr>
          <w:ilvl w:val="0"/>
          <w:numId w:val="6"/>
        </w:numPr>
        <w:rPr>
          <w:rFonts w:cstheme="minorHAnsi"/>
          <w:lang w:eastAsia="zh-CN"/>
        </w:rPr>
      </w:pPr>
      <w:r w:rsidRPr="003A42D1">
        <w:rPr>
          <w:rFonts w:cstheme="minorHAnsi"/>
          <w:lang w:eastAsia="zh-CN"/>
        </w:rPr>
        <w:t>QoS control</w:t>
      </w:r>
    </w:p>
    <w:p w14:paraId="03826146" w14:textId="70064756" w:rsidR="00E52685" w:rsidRPr="003A42D1" w:rsidRDefault="00E52685" w:rsidP="00E52685">
      <w:pPr>
        <w:pStyle w:val="ListParagraph"/>
        <w:numPr>
          <w:ilvl w:val="0"/>
          <w:numId w:val="6"/>
        </w:numPr>
        <w:rPr>
          <w:rFonts w:cstheme="minorHAnsi"/>
          <w:lang w:eastAsia="zh-CN"/>
        </w:rPr>
      </w:pPr>
      <w:r w:rsidRPr="003A42D1">
        <w:rPr>
          <w:rFonts w:cstheme="minorHAnsi"/>
          <w:lang w:eastAsia="zh-CN"/>
        </w:rPr>
        <w:t>Relay reselection</w:t>
      </w:r>
    </w:p>
    <w:p w14:paraId="3BEBA5FA" w14:textId="40B63BFB" w:rsidR="00E52685" w:rsidRPr="003A42D1" w:rsidRDefault="00E52685" w:rsidP="00E52685">
      <w:pPr>
        <w:pStyle w:val="ListParagraph"/>
        <w:numPr>
          <w:ilvl w:val="0"/>
          <w:numId w:val="6"/>
        </w:numPr>
        <w:rPr>
          <w:rFonts w:cstheme="minorHAnsi"/>
          <w:lang w:eastAsia="zh-CN"/>
        </w:rPr>
      </w:pPr>
      <w:r w:rsidRPr="003A42D1">
        <w:rPr>
          <w:rFonts w:cstheme="minorHAnsi"/>
          <w:lang w:eastAsia="zh-CN"/>
        </w:rPr>
        <w:t>PC5 link management</w:t>
      </w:r>
    </w:p>
    <w:p w14:paraId="2A27EBB8" w14:textId="63F7F6A1" w:rsidR="009374D0" w:rsidRPr="003A42D1" w:rsidRDefault="009374D0" w:rsidP="003A42D1">
      <w:pPr>
        <w:rPr>
          <w:rFonts w:cstheme="minorHAnsi"/>
          <w:lang w:eastAsia="zh-CN"/>
        </w:rPr>
      </w:pPr>
      <w:r w:rsidRPr="003A42D1">
        <w:rPr>
          <w:rFonts w:cstheme="minorHAnsi"/>
          <w:lang w:eastAsia="zh-CN"/>
        </w:rPr>
        <w:t>On Layer 3 UE-to-UE Relay</w:t>
      </w:r>
    </w:p>
    <w:bookmarkEnd w:id="0"/>
    <w:p w14:paraId="2B482783" w14:textId="77777777" w:rsidR="009374D0" w:rsidRPr="003A42D1" w:rsidRDefault="009374D0" w:rsidP="009374D0">
      <w:pPr>
        <w:pStyle w:val="ListParagraph"/>
        <w:numPr>
          <w:ilvl w:val="0"/>
          <w:numId w:val="6"/>
        </w:numPr>
        <w:rPr>
          <w:rFonts w:cstheme="minorHAnsi"/>
          <w:lang w:eastAsia="zh-CN"/>
        </w:rPr>
      </w:pPr>
      <w:r w:rsidRPr="003A42D1">
        <w:rPr>
          <w:rFonts w:cstheme="minorHAnsi"/>
          <w:lang w:eastAsia="zh-CN"/>
        </w:rPr>
        <w:t>Service Authorization</w:t>
      </w:r>
    </w:p>
    <w:p w14:paraId="0A20A083" w14:textId="77777777" w:rsidR="009374D0" w:rsidRPr="003A42D1" w:rsidRDefault="009374D0" w:rsidP="009374D0">
      <w:pPr>
        <w:pStyle w:val="ListParagraph"/>
        <w:numPr>
          <w:ilvl w:val="0"/>
          <w:numId w:val="6"/>
        </w:numPr>
        <w:rPr>
          <w:rFonts w:cstheme="minorHAnsi"/>
          <w:lang w:eastAsia="zh-CN"/>
        </w:rPr>
      </w:pPr>
      <w:r w:rsidRPr="003A42D1">
        <w:rPr>
          <w:rFonts w:cstheme="minorHAnsi"/>
          <w:lang w:eastAsia="zh-CN"/>
        </w:rPr>
        <w:t>Relay Discovery and Selection</w:t>
      </w:r>
    </w:p>
    <w:p w14:paraId="20BA85DA" w14:textId="77777777" w:rsidR="009374D0" w:rsidRPr="003A42D1" w:rsidRDefault="009374D0" w:rsidP="009374D0">
      <w:pPr>
        <w:pStyle w:val="ListParagraph"/>
        <w:numPr>
          <w:ilvl w:val="0"/>
          <w:numId w:val="6"/>
        </w:numPr>
        <w:rPr>
          <w:rFonts w:cstheme="minorHAnsi"/>
          <w:lang w:eastAsia="zh-CN"/>
        </w:rPr>
      </w:pPr>
      <w:r w:rsidRPr="003A42D1">
        <w:rPr>
          <w:rFonts w:cstheme="minorHAnsi"/>
          <w:lang w:eastAsia="zh-CN"/>
        </w:rPr>
        <w:t>Connection management using Layer3 UE-to-UE Relay for IP traffic</w:t>
      </w:r>
    </w:p>
    <w:p w14:paraId="2EADC1E1" w14:textId="77777777" w:rsidR="009374D0" w:rsidRPr="003A42D1" w:rsidRDefault="009374D0" w:rsidP="009374D0">
      <w:pPr>
        <w:pStyle w:val="ListParagraph"/>
        <w:numPr>
          <w:ilvl w:val="0"/>
          <w:numId w:val="6"/>
        </w:numPr>
        <w:rPr>
          <w:rFonts w:cstheme="minorHAnsi"/>
          <w:lang w:eastAsia="zh-CN"/>
        </w:rPr>
      </w:pPr>
      <w:r w:rsidRPr="003A42D1">
        <w:rPr>
          <w:rFonts w:cstheme="minorHAnsi"/>
          <w:lang w:eastAsia="zh-CN"/>
        </w:rPr>
        <w:t>Connection management using Layer3 UE-to-UE Relay for non-IP traffic</w:t>
      </w:r>
    </w:p>
    <w:p w14:paraId="5AF3ABBB" w14:textId="77777777" w:rsidR="009374D0" w:rsidRPr="003A42D1" w:rsidRDefault="009374D0" w:rsidP="009374D0">
      <w:pPr>
        <w:pStyle w:val="ListParagraph"/>
        <w:numPr>
          <w:ilvl w:val="0"/>
          <w:numId w:val="6"/>
        </w:numPr>
        <w:rPr>
          <w:rFonts w:cstheme="minorHAnsi"/>
          <w:lang w:eastAsia="zh-CN"/>
        </w:rPr>
      </w:pPr>
      <w:r w:rsidRPr="003A42D1">
        <w:rPr>
          <w:rFonts w:cstheme="minorHAnsi"/>
          <w:lang w:eastAsia="zh-CN"/>
        </w:rPr>
        <w:t>PC5 connection setup with Relay UE</w:t>
      </w:r>
    </w:p>
    <w:p w14:paraId="510FFA5A" w14:textId="77777777" w:rsidR="009374D0" w:rsidRPr="003A42D1" w:rsidRDefault="009374D0" w:rsidP="009374D0">
      <w:pPr>
        <w:pStyle w:val="ListParagraph"/>
        <w:numPr>
          <w:ilvl w:val="0"/>
          <w:numId w:val="6"/>
        </w:numPr>
        <w:rPr>
          <w:rFonts w:cstheme="minorHAnsi"/>
          <w:lang w:eastAsia="zh-CN"/>
        </w:rPr>
      </w:pPr>
      <w:r w:rsidRPr="003A42D1">
        <w:rPr>
          <w:rFonts w:cstheme="minorHAnsi"/>
          <w:lang w:eastAsia="zh-CN"/>
        </w:rPr>
        <w:t>Relay reselection</w:t>
      </w:r>
    </w:p>
    <w:p w14:paraId="21027F72" w14:textId="7571EFB4" w:rsidR="00CD22A8" w:rsidRPr="003A42D1" w:rsidRDefault="009374D0" w:rsidP="003A42D1">
      <w:pPr>
        <w:pStyle w:val="ListParagraph"/>
        <w:numPr>
          <w:ilvl w:val="0"/>
          <w:numId w:val="6"/>
        </w:numPr>
        <w:spacing w:after="180" w:line="240" w:lineRule="auto"/>
        <w:rPr>
          <w:rFonts w:cstheme="minorHAnsi"/>
          <w:lang w:eastAsia="zh-CN"/>
        </w:rPr>
      </w:pPr>
      <w:r w:rsidRPr="003A42D1">
        <w:rPr>
          <w:rFonts w:cstheme="minorHAnsi"/>
          <w:lang w:eastAsia="zh-CN"/>
        </w:rPr>
        <w:t>PC5 link management</w:t>
      </w:r>
    </w:p>
    <w:p w14:paraId="77DFF999" w14:textId="77777777" w:rsidR="00CD22A8" w:rsidRPr="003A42D1" w:rsidRDefault="00CD22A8" w:rsidP="00CD22A8">
      <w:pPr>
        <w:pStyle w:val="Heading1"/>
        <w:ind w:left="0" w:firstLine="0"/>
        <w:rPr>
          <w:rFonts w:asciiTheme="minorHAnsi" w:hAnsiTheme="minorHAnsi" w:cstheme="minorHAnsi"/>
        </w:rPr>
      </w:pPr>
      <w:r w:rsidRPr="003A42D1">
        <w:rPr>
          <w:rFonts w:asciiTheme="minorHAnsi" w:eastAsia="SimSun" w:hAnsiTheme="minorHAnsi" w:cstheme="minorHAnsi"/>
          <w:lang w:eastAsia="zh-CN"/>
        </w:rPr>
        <w:t>2.</w:t>
      </w:r>
      <w:r w:rsidRPr="003A42D1">
        <w:rPr>
          <w:rFonts w:asciiTheme="minorHAnsi" w:eastAsia="SimSun" w:hAnsiTheme="minorHAnsi" w:cstheme="minorHAnsi"/>
          <w:lang w:eastAsia="zh-CN"/>
        </w:rPr>
        <w:tab/>
      </w:r>
      <w:r w:rsidRPr="003A42D1">
        <w:rPr>
          <w:rFonts w:asciiTheme="minorHAnsi" w:hAnsiTheme="minorHAnsi" w:cstheme="minorHAnsi"/>
        </w:rPr>
        <w:t>Proposal</w:t>
      </w:r>
    </w:p>
    <w:p w14:paraId="667763D5" w14:textId="77777777" w:rsidR="00CD22A8" w:rsidRPr="003A42D1" w:rsidRDefault="00CD22A8" w:rsidP="00CD22A8">
      <w:pPr>
        <w:jc w:val="both"/>
        <w:rPr>
          <w:rFonts w:eastAsia="SimSun" w:cstheme="minorHAnsi"/>
          <w:lang w:eastAsia="zh-CN"/>
        </w:rPr>
      </w:pPr>
      <w:r w:rsidRPr="003A42D1">
        <w:rPr>
          <w:rFonts w:cstheme="minorHAnsi"/>
          <w:lang w:eastAsia="zh-CN"/>
        </w:rPr>
        <w:t xml:space="preserve">It is proposed to adopt the following changes </w:t>
      </w:r>
      <w:r w:rsidRPr="003A42D1">
        <w:rPr>
          <w:rFonts w:eastAsia="SimSun" w:cstheme="minorHAnsi"/>
          <w:lang w:eastAsia="zh-CN"/>
        </w:rPr>
        <w:t>into</w:t>
      </w:r>
      <w:r w:rsidRPr="003A42D1">
        <w:rPr>
          <w:rFonts w:cstheme="minorHAnsi"/>
          <w:lang w:eastAsia="zh-CN"/>
        </w:rPr>
        <w:t xml:space="preserve"> TR 23.</w:t>
      </w:r>
      <w:r w:rsidRPr="003A42D1">
        <w:rPr>
          <w:rFonts w:eastAsia="SimSun" w:cstheme="minorHAnsi"/>
          <w:lang w:eastAsia="zh-CN"/>
        </w:rPr>
        <w:t>700-33</w:t>
      </w:r>
      <w:r w:rsidRPr="003A42D1">
        <w:rPr>
          <w:rFonts w:cstheme="minorHAnsi"/>
          <w:lang w:eastAsia="zh-CN"/>
        </w:rPr>
        <w:t>.</w:t>
      </w:r>
    </w:p>
    <w:p w14:paraId="0D3DC8F6" w14:textId="77777777" w:rsidR="00CD22A8" w:rsidRPr="003A42D1" w:rsidRDefault="00CD22A8" w:rsidP="00CD22A8">
      <w:pPr>
        <w:rPr>
          <w:rFonts w:cstheme="minorHAnsi"/>
          <w:noProof/>
        </w:rPr>
      </w:pPr>
    </w:p>
    <w:p w14:paraId="16532C08" w14:textId="77777777" w:rsidR="00CD22A8" w:rsidRPr="003A42D1" w:rsidRDefault="00CD22A8" w:rsidP="00CD22A8">
      <w:pPr>
        <w:pBdr>
          <w:top w:val="single" w:sz="4" w:space="1" w:color="auto"/>
          <w:left w:val="single" w:sz="4" w:space="4" w:color="auto"/>
          <w:bottom w:val="single" w:sz="4" w:space="1" w:color="auto"/>
          <w:right w:val="single" w:sz="4" w:space="4" w:color="auto"/>
        </w:pBdr>
        <w:jc w:val="center"/>
        <w:rPr>
          <w:rFonts w:cstheme="minorHAnsi"/>
          <w:b/>
          <w:noProof/>
          <w:color w:val="FF0000"/>
          <w:sz w:val="28"/>
          <w:szCs w:val="28"/>
        </w:rPr>
      </w:pPr>
      <w:r w:rsidRPr="003A42D1">
        <w:rPr>
          <w:rFonts w:cstheme="minorHAnsi"/>
          <w:b/>
          <w:noProof/>
          <w:color w:val="FF0000"/>
          <w:sz w:val="28"/>
          <w:szCs w:val="28"/>
        </w:rPr>
        <w:t>* * * First Change * * *</w:t>
      </w:r>
    </w:p>
    <w:p w14:paraId="0FCCFE42" w14:textId="77777777" w:rsidR="00CD22A8" w:rsidRPr="00127853" w:rsidRDefault="00CD22A8" w:rsidP="00CD22A8">
      <w:pPr>
        <w:pStyle w:val="Heading1"/>
        <w:rPr>
          <w:rFonts w:ascii="Times New Roman" w:hAnsi="Times New Roman"/>
          <w:lang w:eastAsia="zh-CN"/>
        </w:rPr>
      </w:pPr>
      <w:bookmarkStart w:id="1" w:name="_Toc250980595"/>
      <w:bookmarkStart w:id="2" w:name="_Toc326037266"/>
      <w:bookmarkStart w:id="3" w:name="_Toc22286591"/>
      <w:bookmarkStart w:id="4" w:name="_Toc23317652"/>
      <w:bookmarkStart w:id="5" w:name="_Toc97106881"/>
      <w:bookmarkStart w:id="6" w:name="_Toc100847805"/>
      <w:r w:rsidRPr="00127853">
        <w:rPr>
          <w:rFonts w:ascii="Times New Roman" w:hAnsi="Times New Roman"/>
          <w:lang w:eastAsia="zh-CN"/>
        </w:rPr>
        <w:t>7</w:t>
      </w:r>
      <w:r w:rsidRPr="00127853">
        <w:rPr>
          <w:rFonts w:ascii="Times New Roman" w:hAnsi="Times New Roman"/>
          <w:lang w:eastAsia="zh-CN"/>
        </w:rPr>
        <w:tab/>
        <w:t>Overall Evaluation</w:t>
      </w:r>
      <w:bookmarkEnd w:id="1"/>
      <w:bookmarkEnd w:id="2"/>
      <w:bookmarkEnd w:id="3"/>
      <w:bookmarkEnd w:id="4"/>
      <w:bookmarkEnd w:id="5"/>
      <w:bookmarkEnd w:id="6"/>
    </w:p>
    <w:p w14:paraId="4642EB2A" w14:textId="77777777" w:rsidR="00CD22A8" w:rsidRPr="00127853" w:rsidRDefault="00CD22A8" w:rsidP="00CD22A8">
      <w:pPr>
        <w:pStyle w:val="EditorsNote"/>
      </w:pPr>
      <w:r w:rsidRPr="00127853">
        <w:t>Editor's note:</w:t>
      </w:r>
      <w:r w:rsidRPr="00127853">
        <w:tab/>
        <w:t>This clause</w:t>
      </w:r>
      <w:r w:rsidRPr="00127853">
        <w:rPr>
          <w:lang w:eastAsia="zh-CN"/>
        </w:rPr>
        <w:t xml:space="preserve"> </w:t>
      </w:r>
      <w:r w:rsidRPr="00127853">
        <w:t>will provide evaluation of different solutions.</w:t>
      </w:r>
    </w:p>
    <w:p w14:paraId="37FF9000" w14:textId="77777777" w:rsidR="00CD22A8" w:rsidRPr="00127853" w:rsidRDefault="00CD22A8" w:rsidP="00CD22A8">
      <w:pPr>
        <w:keepNext/>
        <w:keepLines/>
        <w:spacing w:before="180"/>
        <w:ind w:left="1134" w:hanging="1134"/>
        <w:outlineLvl w:val="1"/>
        <w:rPr>
          <w:rFonts w:ascii="Times New Roman" w:hAnsi="Times New Roman" w:cs="Times New Roman"/>
          <w:sz w:val="32"/>
        </w:rPr>
      </w:pPr>
      <w:r w:rsidRPr="00127853">
        <w:rPr>
          <w:rFonts w:ascii="Times New Roman" w:hAnsi="Times New Roman" w:cs="Times New Roman"/>
          <w:sz w:val="32"/>
        </w:rPr>
        <w:lastRenderedPageBreak/>
        <w:t>7.X</w:t>
      </w:r>
      <w:r w:rsidRPr="00127853">
        <w:rPr>
          <w:rFonts w:ascii="Times New Roman" w:hAnsi="Times New Roman" w:cs="Times New Roman"/>
          <w:sz w:val="32"/>
        </w:rPr>
        <w:tab/>
        <w:t>Key Issue #1: Support of UE-to-UE Relay</w:t>
      </w:r>
    </w:p>
    <w:p w14:paraId="1E2D32FA" w14:textId="146A5342" w:rsidR="00F80832" w:rsidRPr="00127853" w:rsidRDefault="00F80832" w:rsidP="00F80832">
      <w:pPr>
        <w:rPr>
          <w:rFonts w:ascii="Times New Roman" w:hAnsi="Times New Roman" w:cs="Times New Roman"/>
        </w:rPr>
      </w:pPr>
      <w:r w:rsidRPr="00127853">
        <w:rPr>
          <w:rFonts w:ascii="Times New Roman" w:hAnsi="Times New Roman" w:cs="Times New Roman"/>
        </w:rPr>
        <w:t>For Key Issue #</w:t>
      </w:r>
      <w:r w:rsidRPr="00127853">
        <w:rPr>
          <w:rFonts w:ascii="Times New Roman" w:hAnsi="Times New Roman" w:cs="Times New Roman"/>
          <w:lang w:eastAsia="zh-CN"/>
        </w:rPr>
        <w:t>1</w:t>
      </w:r>
      <w:r w:rsidRPr="00127853">
        <w:rPr>
          <w:rFonts w:ascii="Times New Roman" w:hAnsi="Times New Roman" w:cs="Times New Roman"/>
        </w:rPr>
        <w:t>: "Support of UE-to-UE Relay",</w:t>
      </w:r>
      <w:r w:rsidRPr="00127853">
        <w:rPr>
          <w:rFonts w:ascii="Times New Roman" w:hAnsi="Times New Roman" w:cs="Times New Roman"/>
          <w:lang w:eastAsia="zh-CN"/>
        </w:rPr>
        <w:t xml:space="preserve"> the </w:t>
      </w:r>
      <w:r w:rsidRPr="00127853">
        <w:rPr>
          <w:rFonts w:ascii="Times New Roman" w:hAnsi="Times New Roman" w:cs="Times New Roman"/>
        </w:rPr>
        <w:t>Solution#</w:t>
      </w:r>
      <w:r w:rsidRPr="00127853">
        <w:rPr>
          <w:rFonts w:ascii="Times New Roman" w:hAnsi="Times New Roman" w:cs="Times New Roman"/>
          <w:lang w:eastAsia="zh-CN"/>
        </w:rPr>
        <w:t>1</w:t>
      </w:r>
      <w:r w:rsidRPr="00127853">
        <w:rPr>
          <w:rFonts w:ascii="Times New Roman" w:hAnsi="Times New Roman" w:cs="Times New Roman"/>
        </w:rPr>
        <w:t>, #</w:t>
      </w:r>
      <w:r w:rsidRPr="00127853">
        <w:rPr>
          <w:rFonts w:ascii="Times New Roman" w:hAnsi="Times New Roman" w:cs="Times New Roman"/>
          <w:lang w:eastAsia="zh-CN"/>
        </w:rPr>
        <w:t>3</w:t>
      </w:r>
      <w:r w:rsidRPr="00127853">
        <w:rPr>
          <w:rFonts w:ascii="Times New Roman" w:hAnsi="Times New Roman" w:cs="Times New Roman"/>
        </w:rPr>
        <w:t>, #</w:t>
      </w:r>
      <w:r w:rsidRPr="00127853">
        <w:rPr>
          <w:rFonts w:ascii="Times New Roman" w:hAnsi="Times New Roman" w:cs="Times New Roman"/>
          <w:lang w:eastAsia="zh-CN"/>
        </w:rPr>
        <w:t>4</w:t>
      </w:r>
      <w:r w:rsidRPr="00127853">
        <w:rPr>
          <w:rFonts w:ascii="Times New Roman" w:hAnsi="Times New Roman" w:cs="Times New Roman"/>
        </w:rPr>
        <w:t>, #</w:t>
      </w:r>
      <w:r w:rsidRPr="00127853">
        <w:rPr>
          <w:rFonts w:ascii="Times New Roman" w:hAnsi="Times New Roman" w:cs="Times New Roman"/>
          <w:lang w:eastAsia="zh-CN"/>
        </w:rPr>
        <w:t>7, #10, #13, #30, #32, #33 and #34</w:t>
      </w:r>
      <w:r w:rsidRPr="00127853">
        <w:rPr>
          <w:rFonts w:ascii="Times New Roman" w:hAnsi="Times New Roman" w:cs="Times New Roman"/>
        </w:rPr>
        <w:t xml:space="preserve"> are relevant to Layer-</w:t>
      </w:r>
      <w:r w:rsidRPr="00127853">
        <w:rPr>
          <w:rFonts w:ascii="Times New Roman" w:hAnsi="Times New Roman" w:cs="Times New Roman"/>
          <w:lang w:eastAsia="zh-CN"/>
        </w:rPr>
        <w:t>2</w:t>
      </w:r>
      <w:r w:rsidRPr="00127853">
        <w:rPr>
          <w:rFonts w:ascii="Times New Roman" w:hAnsi="Times New Roman" w:cs="Times New Roman"/>
        </w:rPr>
        <w:t xml:space="preserve"> UE-to-UE Relay.</w:t>
      </w:r>
      <w:r w:rsidRPr="00127853">
        <w:rPr>
          <w:rFonts w:ascii="Times New Roman" w:hAnsi="Times New Roman" w:cs="Times New Roman"/>
          <w:lang w:eastAsia="zh-CN"/>
        </w:rPr>
        <w:t xml:space="preserve"> </w:t>
      </w:r>
      <w:r w:rsidRPr="00127853">
        <w:rPr>
          <w:rFonts w:ascii="Times New Roman" w:hAnsi="Times New Roman" w:cs="Times New Roman"/>
        </w:rPr>
        <w:t>These solutions can be summarized and evaluated as the following:</w:t>
      </w:r>
    </w:p>
    <w:p w14:paraId="47096A06" w14:textId="42EC1DE1" w:rsidR="00F80832" w:rsidRPr="002F601E" w:rsidRDefault="00F80832"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 xml:space="preserve">Sol#1 proposes the procedure of Relay discovery and selection, where the Relay discovery and selection are integrated into the PC5 unicast link establishment procedure or performed during Model B discovery. The integrated solution does not need the standalone discovery and is more efficient, by following the R16 V2X mechanism. In Sol#1, the Source UE adds a relay indication in the DCR message or Solicitation message to indicate whether a UE-to-UE Relay may be used. Target UE performs the UE-to-UE Relay selection. The Target UE may establish an indirect and a direct communication path with the Source UE. </w:t>
      </w:r>
      <w:r w:rsidR="0034773A" w:rsidRPr="002F601E">
        <w:rPr>
          <w:rFonts w:eastAsiaTheme="minorEastAsia"/>
          <w:sz w:val="22"/>
          <w:szCs w:val="22"/>
          <w:lang w:val="en-US" w:eastAsia="zh-CN"/>
        </w:rPr>
        <w:t>Target UE</w:t>
      </w:r>
      <w:r w:rsidRPr="002F601E">
        <w:rPr>
          <w:rFonts w:eastAsiaTheme="minorEastAsia"/>
          <w:sz w:val="22"/>
          <w:szCs w:val="22"/>
          <w:lang w:val="en-US" w:eastAsia="zh-CN"/>
        </w:rPr>
        <w:t xml:space="preserve"> performs the path selection between the direct path and indirect path.</w:t>
      </w:r>
    </w:p>
    <w:p w14:paraId="4F3553C7" w14:textId="77431255" w:rsidR="00F80832" w:rsidRPr="002F601E" w:rsidRDefault="00F80832"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Sol#3 proposes the Relay discovery within the group members using Model A and Model B. However, the solution is limited to the Relay discovery within the group members. Sol#3 also proposes a new frame format, where the new fields Relay Layer-2 ID and Direction are added. This new frame format has significant impacts on Source/Target UEs and Relay UE, and the feasibility should be evaluated by RAN WGs.</w:t>
      </w:r>
    </w:p>
    <w:p w14:paraId="4BDBCCD6" w14:textId="63233FA9" w:rsidR="00F80832" w:rsidRPr="002F601E" w:rsidRDefault="00F80832"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Sol#4 provides the QoS control mechanism with E2E QoS parameter division by the UE-to-UE Relay. After the PC5 QoS parameters splitting for two PC5 links, the AS layer configurations for PC5 QoS parameters in each of the PC5 links can be achieved according to legacy mechanisms in Rel-16 V2X. How the UE-to-UE Relay transfers the data to support the QoS enforcement depends on RAN specified Layer-2 relay method.</w:t>
      </w:r>
    </w:p>
    <w:p w14:paraId="4A4E1BE3" w14:textId="5FA57D97" w:rsidR="00F80832" w:rsidRPr="002F601E" w:rsidRDefault="00F80832"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 xml:space="preserve">Sol#7 proposes the Relay reselection mechanism, by the negotiation between Source UE and Target UE via the existing Relay connection. Source UE sends the candidate Relay UEs to Target UE over the extended unicast link. Target UE selects a new Relay UE from the candidate Relay UEs. A new extended unicast link is established between the peer UEs via the new Relay UE. The radio criteria on Relay reselection is decided by RAN2. </w:t>
      </w:r>
      <w:r w:rsidR="00D35EE3" w:rsidRPr="002F601E">
        <w:rPr>
          <w:rFonts w:eastAsiaTheme="minorEastAsia"/>
          <w:sz w:val="22"/>
          <w:szCs w:val="22"/>
          <w:lang w:val="en-US" w:eastAsia="zh-CN"/>
        </w:rPr>
        <w:t>Sol#1</w:t>
      </w:r>
      <w:r w:rsidRPr="002F601E">
        <w:rPr>
          <w:rFonts w:eastAsiaTheme="minorEastAsia"/>
          <w:sz w:val="22"/>
          <w:szCs w:val="22"/>
          <w:lang w:val="en-US" w:eastAsia="zh-CN"/>
        </w:rPr>
        <w:t xml:space="preserve"> could be also used for UE-to-UE Relay reselection. However, it will cause the Relay UEs in proximity to broadcast the relay discovery message or DCR message. Under some cases, these broadcast messages can be avoided, by Source UE and Target UE negotiating the relay reselection using the existing relay connection. For example, Source UE and Target UE may receive relay discovery messages from the other UE-to-UE Relays using Model A. Then Source UE or Target UE finds that the new Relay UE can provide better signal quality than the old Relay UE. Thus, Sol#7 and Sol#1 can be used for UE-to-UE Relay reselection under different conditions. If Source UE or Target UE has the knowledge on some new Relay UEs can provide better signal quality than the old Relay UE, then Sol#7 can be used. Otherwise, Sol#1 can be used.</w:t>
      </w:r>
    </w:p>
    <w:p w14:paraId="4A6A082F" w14:textId="42CAB335" w:rsidR="00FB45A1" w:rsidRPr="00127853" w:rsidRDefault="00F80832" w:rsidP="005F5188">
      <w:pPr>
        <w:pStyle w:val="B1"/>
        <w:numPr>
          <w:ilvl w:val="0"/>
          <w:numId w:val="4"/>
        </w:numPr>
        <w:rPr>
          <w:rFonts w:eastAsiaTheme="minorEastAsia"/>
          <w:sz w:val="22"/>
          <w:szCs w:val="22"/>
          <w:lang w:val="en-US" w:eastAsia="zh-CN"/>
        </w:rPr>
      </w:pPr>
      <w:r w:rsidRPr="00127853">
        <w:rPr>
          <w:rFonts w:eastAsiaTheme="minorEastAsia"/>
          <w:sz w:val="22"/>
          <w:szCs w:val="22"/>
          <w:lang w:val="en-US" w:eastAsia="zh-CN"/>
        </w:rPr>
        <w:t xml:space="preserve">Sol#10 proposes a consolidated solution for UE-to-UE Relay (including both Layer-3 and Layer-2) discovery and selection based on Sol#1 alt2 (Model B discovery) and Sol#3 (Model A discovery). For Model A discovery, the Relay UE announces the list of Target UEs based on previous discovery or existing or prior communication between the Relay UE and the target UEs. </w:t>
      </w:r>
      <w:r w:rsidR="00024B76" w:rsidRPr="00127853">
        <w:rPr>
          <w:rFonts w:eastAsiaTheme="minorEastAsia"/>
          <w:sz w:val="22"/>
          <w:szCs w:val="22"/>
          <w:lang w:val="en-US" w:eastAsia="zh-CN"/>
        </w:rPr>
        <w:t xml:space="preserve"> It requires periodic UE and Relay UE’s announcement to maintain up to date list. </w:t>
      </w:r>
      <w:r w:rsidRPr="00127853">
        <w:rPr>
          <w:rFonts w:eastAsiaTheme="minorEastAsia"/>
          <w:sz w:val="22"/>
          <w:szCs w:val="22"/>
          <w:lang w:val="en-US" w:eastAsia="zh-CN"/>
        </w:rPr>
        <w:t>For Model B discovery, the Relay UE relays Discovery Solicitation/Response message between Source UE and Target UE.</w:t>
      </w:r>
      <w:r w:rsidR="00FB45A1" w:rsidRPr="00127853">
        <w:rPr>
          <w:rFonts w:eastAsiaTheme="minorEastAsia"/>
          <w:sz w:val="22"/>
          <w:szCs w:val="22"/>
          <w:lang w:val="en-US" w:eastAsia="zh-CN"/>
        </w:rPr>
        <w:t xml:space="preserve"> It assumes that </w:t>
      </w:r>
      <w:r w:rsidR="00EB0828" w:rsidRPr="00127853">
        <w:rPr>
          <w:rFonts w:eastAsiaTheme="minorEastAsia"/>
          <w:sz w:val="22"/>
          <w:szCs w:val="22"/>
          <w:lang w:val="en-US" w:eastAsia="zh-CN"/>
        </w:rPr>
        <w:t>target UE replies to all solicitation messages received</w:t>
      </w:r>
      <w:r w:rsidR="00FB45A1" w:rsidRPr="00127853">
        <w:rPr>
          <w:rFonts w:eastAsiaTheme="minorEastAsia"/>
          <w:sz w:val="22"/>
          <w:szCs w:val="22"/>
          <w:lang w:val="en-US" w:eastAsia="zh-CN"/>
        </w:rPr>
        <w:t xml:space="preserve"> and it require many signaling message overhead.</w:t>
      </w:r>
    </w:p>
    <w:p w14:paraId="089CD413" w14:textId="39CBD16B" w:rsidR="00F80832" w:rsidRPr="002F601E" w:rsidRDefault="00F80832"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lastRenderedPageBreak/>
        <w:t>Sol#13 proposes a Layer-2 UE-to-UE Relay communication solution which enables a source UE and a target UE to establish an end-to-end (E2E) PC5 unicast communication via the Relay UE.</w:t>
      </w:r>
      <w:r w:rsidR="00FF4EB5" w:rsidRPr="002F601E">
        <w:rPr>
          <w:rFonts w:eastAsiaTheme="minorEastAsia"/>
          <w:sz w:val="22"/>
          <w:szCs w:val="22"/>
          <w:lang w:val="en-US" w:eastAsia="zh-CN"/>
        </w:rPr>
        <w:t xml:space="preserve"> </w:t>
      </w:r>
      <w:r w:rsidR="005013F6" w:rsidRPr="002F601E">
        <w:rPr>
          <w:rFonts w:eastAsiaTheme="minorEastAsia"/>
          <w:sz w:val="22"/>
          <w:szCs w:val="22"/>
          <w:lang w:val="en-US" w:eastAsia="zh-CN"/>
        </w:rPr>
        <w:t xml:space="preserve">It proposes end-to-end security association established between a source UE and a target UE. </w:t>
      </w:r>
      <w:r w:rsidR="00FF4EB5" w:rsidRPr="002F601E">
        <w:rPr>
          <w:rFonts w:eastAsiaTheme="minorEastAsia"/>
          <w:sz w:val="22"/>
          <w:szCs w:val="22"/>
          <w:lang w:val="en-US" w:eastAsia="zh-CN"/>
        </w:rPr>
        <w:t>It works with Model A/B discovery or integrated discovery procedure.</w:t>
      </w:r>
      <w:r w:rsidR="005013F6" w:rsidRPr="002F601E">
        <w:rPr>
          <w:rFonts w:eastAsiaTheme="minorEastAsia"/>
          <w:sz w:val="22"/>
          <w:szCs w:val="22"/>
          <w:lang w:val="en-US" w:eastAsia="zh-CN"/>
        </w:rPr>
        <w:t xml:space="preserve"> It supports </w:t>
      </w:r>
      <w:r w:rsidR="00A50B94" w:rsidRPr="002F601E">
        <w:rPr>
          <w:rFonts w:eastAsiaTheme="minorEastAsia"/>
          <w:sz w:val="22"/>
          <w:szCs w:val="22"/>
          <w:lang w:val="en-US" w:eastAsia="zh-CN"/>
        </w:rPr>
        <w:t xml:space="preserve">source UE’s DCR in both </w:t>
      </w:r>
      <w:r w:rsidR="008B77BC" w:rsidRPr="002F601E">
        <w:rPr>
          <w:rFonts w:eastAsiaTheme="minorEastAsia"/>
          <w:sz w:val="22"/>
          <w:szCs w:val="22"/>
          <w:lang w:val="en-US" w:eastAsia="zh-CN"/>
        </w:rPr>
        <w:t>user oriented</w:t>
      </w:r>
      <w:r w:rsidR="005013F6" w:rsidRPr="002F601E">
        <w:rPr>
          <w:rFonts w:eastAsiaTheme="minorEastAsia"/>
          <w:sz w:val="22"/>
          <w:szCs w:val="22"/>
          <w:lang w:val="en-US" w:eastAsia="zh-CN"/>
        </w:rPr>
        <w:t xml:space="preserve"> L2 link setup</w:t>
      </w:r>
      <w:r w:rsidR="00A50B94" w:rsidRPr="002F601E">
        <w:rPr>
          <w:rFonts w:eastAsiaTheme="minorEastAsia"/>
          <w:sz w:val="22"/>
          <w:szCs w:val="22"/>
          <w:lang w:val="en-US" w:eastAsia="zh-CN"/>
        </w:rPr>
        <w:t xml:space="preserve"> </w:t>
      </w:r>
      <w:r w:rsidR="005D7211" w:rsidRPr="002F601E">
        <w:rPr>
          <w:rFonts w:eastAsiaTheme="minorEastAsia"/>
          <w:sz w:val="22"/>
          <w:szCs w:val="22"/>
          <w:lang w:val="en-US" w:eastAsia="zh-CN"/>
        </w:rPr>
        <w:t>request (</w:t>
      </w:r>
      <w:r w:rsidR="00EA0FAE" w:rsidRPr="002F601E">
        <w:rPr>
          <w:rFonts w:eastAsiaTheme="minorEastAsia"/>
          <w:sz w:val="22"/>
          <w:szCs w:val="22"/>
          <w:lang w:val="en-US" w:eastAsia="zh-CN"/>
        </w:rPr>
        <w:t>w/ target User info)</w:t>
      </w:r>
      <w:r w:rsidR="00A50B94" w:rsidRPr="002F601E">
        <w:rPr>
          <w:rFonts w:eastAsiaTheme="minorEastAsia"/>
          <w:sz w:val="22"/>
          <w:szCs w:val="22"/>
          <w:lang w:val="en-US" w:eastAsia="zh-CN"/>
        </w:rPr>
        <w:t xml:space="preserve"> </w:t>
      </w:r>
      <w:r w:rsidR="005013F6" w:rsidRPr="002F601E">
        <w:rPr>
          <w:rFonts w:eastAsiaTheme="minorEastAsia"/>
          <w:sz w:val="22"/>
          <w:szCs w:val="22"/>
          <w:lang w:val="en-US" w:eastAsia="zh-CN"/>
        </w:rPr>
        <w:t>and service oriented L2 link setu</w:t>
      </w:r>
      <w:r w:rsidR="00EE4E24" w:rsidRPr="002F601E">
        <w:rPr>
          <w:rFonts w:eastAsiaTheme="minorEastAsia"/>
          <w:sz w:val="22"/>
          <w:szCs w:val="22"/>
          <w:lang w:val="en-US" w:eastAsia="zh-CN"/>
        </w:rPr>
        <w:t>p</w:t>
      </w:r>
      <w:r w:rsidR="00A50B94" w:rsidRPr="002F601E">
        <w:rPr>
          <w:rFonts w:eastAsiaTheme="minorEastAsia"/>
          <w:sz w:val="22"/>
          <w:szCs w:val="22"/>
          <w:lang w:val="en-US" w:eastAsia="zh-CN"/>
        </w:rPr>
        <w:t xml:space="preserve"> request</w:t>
      </w:r>
      <w:r w:rsidR="005D7211" w:rsidRPr="002F601E">
        <w:rPr>
          <w:rFonts w:eastAsiaTheme="minorEastAsia"/>
          <w:sz w:val="22"/>
          <w:szCs w:val="22"/>
          <w:lang w:val="en-US" w:eastAsia="zh-CN"/>
        </w:rPr>
        <w:t xml:space="preserve"> </w:t>
      </w:r>
      <w:r w:rsidR="00EA0FAE" w:rsidRPr="002F601E">
        <w:rPr>
          <w:rFonts w:eastAsiaTheme="minorEastAsia"/>
          <w:sz w:val="22"/>
          <w:szCs w:val="22"/>
          <w:lang w:val="en-US" w:eastAsia="zh-CN"/>
        </w:rPr>
        <w:t>(w/o target User Info)</w:t>
      </w:r>
      <w:r w:rsidR="005013F6" w:rsidRPr="002F601E">
        <w:rPr>
          <w:rFonts w:eastAsiaTheme="minorEastAsia"/>
          <w:sz w:val="22"/>
          <w:szCs w:val="22"/>
          <w:lang w:val="en-US" w:eastAsia="zh-CN"/>
        </w:rPr>
        <w:t>.</w:t>
      </w:r>
      <w:r w:rsidR="00EB3FC4" w:rsidRPr="002F601E">
        <w:rPr>
          <w:rFonts w:eastAsiaTheme="minorEastAsia"/>
          <w:sz w:val="22"/>
          <w:szCs w:val="22"/>
          <w:lang w:val="en-US" w:eastAsia="zh-CN"/>
        </w:rPr>
        <w:t xml:space="preserve"> </w:t>
      </w:r>
      <w:r w:rsidR="00AD00E0" w:rsidRPr="002F601E">
        <w:rPr>
          <w:rFonts w:eastAsiaTheme="minorEastAsia"/>
          <w:sz w:val="22"/>
          <w:szCs w:val="22"/>
          <w:lang w:val="en-US" w:eastAsia="zh-CN"/>
        </w:rPr>
        <w:t xml:space="preserve">After successful E2E link establishment, </w:t>
      </w:r>
      <w:r w:rsidR="00EB3FC4" w:rsidRPr="002F601E">
        <w:rPr>
          <w:rFonts w:eastAsiaTheme="minorEastAsia"/>
          <w:sz w:val="22"/>
          <w:szCs w:val="22"/>
          <w:lang w:val="en-US" w:eastAsia="zh-CN"/>
        </w:rPr>
        <w:t>it a</w:t>
      </w:r>
      <w:r w:rsidR="00AD00E0" w:rsidRPr="002F601E">
        <w:rPr>
          <w:rFonts w:eastAsiaTheme="minorEastAsia"/>
          <w:sz w:val="22"/>
          <w:szCs w:val="22"/>
          <w:lang w:val="en-US" w:eastAsia="zh-CN"/>
        </w:rPr>
        <w:t>ssumed that adaptation layer will be used for routing messages between source UE and target UE via Relay UE</w:t>
      </w:r>
      <w:r w:rsidR="00EB3FC4" w:rsidRPr="002F601E">
        <w:rPr>
          <w:rFonts w:eastAsiaTheme="minorEastAsia"/>
          <w:sz w:val="22"/>
          <w:szCs w:val="22"/>
          <w:lang w:val="en-US" w:eastAsia="zh-CN"/>
        </w:rPr>
        <w:t>. E2E security association and adaptation layer details shall be coordinated with SA3 and RAN2, respectively.</w:t>
      </w:r>
    </w:p>
    <w:p w14:paraId="03807FBF" w14:textId="7724A5BF" w:rsidR="00F80832" w:rsidRPr="002F601E" w:rsidRDefault="00F80832"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 xml:space="preserve">Sol#30 proposes a Layer-2 UE-to-UE Relay solution that covers both discovery and communication. The </w:t>
      </w:r>
      <w:r w:rsidR="008B77BC" w:rsidRPr="002F601E">
        <w:rPr>
          <w:rFonts w:eastAsiaTheme="minorEastAsia"/>
          <w:sz w:val="22"/>
          <w:szCs w:val="22"/>
          <w:lang w:val="en-US" w:eastAsia="zh-CN"/>
        </w:rPr>
        <w:t xml:space="preserve">Model A/B </w:t>
      </w:r>
      <w:r w:rsidRPr="002F601E">
        <w:rPr>
          <w:rFonts w:eastAsiaTheme="minorEastAsia"/>
          <w:sz w:val="22"/>
          <w:szCs w:val="22"/>
          <w:lang w:val="en-US" w:eastAsia="zh-CN"/>
        </w:rPr>
        <w:t>discovery procedure in this solution is very similar to the Sol#1</w:t>
      </w:r>
      <w:r w:rsidR="00EB3FC4" w:rsidRPr="002F601E">
        <w:rPr>
          <w:rFonts w:eastAsiaTheme="minorEastAsia"/>
          <w:sz w:val="22"/>
          <w:szCs w:val="22"/>
          <w:lang w:val="en-US" w:eastAsia="zh-CN"/>
        </w:rPr>
        <w:t>0</w:t>
      </w:r>
      <w:r w:rsidR="00AB2765" w:rsidRPr="002F601E">
        <w:rPr>
          <w:rFonts w:eastAsiaTheme="minorEastAsia"/>
          <w:sz w:val="22"/>
          <w:szCs w:val="22"/>
          <w:lang w:val="en-US" w:eastAsia="zh-CN"/>
        </w:rPr>
        <w:t xml:space="preserve"> except that target UE may select U2U Relay to respond to solicitation message in Model B discovery which has less signaling overhead than the case that target UE responds to all solicitation message</w:t>
      </w:r>
      <w:r w:rsidR="00F44296" w:rsidRPr="002F601E">
        <w:rPr>
          <w:rFonts w:eastAsiaTheme="minorEastAsia"/>
          <w:sz w:val="22"/>
          <w:szCs w:val="22"/>
          <w:lang w:val="en-US" w:eastAsia="zh-CN"/>
        </w:rPr>
        <w:t>s</w:t>
      </w:r>
      <w:r w:rsidR="00AB2765" w:rsidRPr="002F601E">
        <w:rPr>
          <w:rFonts w:eastAsiaTheme="minorEastAsia"/>
          <w:sz w:val="22"/>
          <w:szCs w:val="22"/>
          <w:lang w:val="en-US" w:eastAsia="zh-CN"/>
        </w:rPr>
        <w:t>.</w:t>
      </w:r>
      <w:r w:rsidR="00F44296" w:rsidRPr="002F601E">
        <w:rPr>
          <w:rFonts w:eastAsiaTheme="minorEastAsia"/>
          <w:sz w:val="22"/>
          <w:szCs w:val="22"/>
          <w:lang w:val="en-US" w:eastAsia="zh-CN"/>
        </w:rPr>
        <w:t xml:space="preserve"> For </w:t>
      </w:r>
      <w:r w:rsidR="007911E4" w:rsidRPr="002F601E">
        <w:rPr>
          <w:rFonts w:eastAsiaTheme="minorEastAsia"/>
          <w:sz w:val="22"/>
          <w:szCs w:val="22"/>
          <w:lang w:val="en-US" w:eastAsia="zh-CN"/>
        </w:rPr>
        <w:t xml:space="preserve">E2E connection setup, it </w:t>
      </w:r>
      <w:r w:rsidR="008D075E" w:rsidRPr="002F601E">
        <w:rPr>
          <w:rFonts w:eastAsiaTheme="minorEastAsia"/>
          <w:sz w:val="22"/>
          <w:szCs w:val="22"/>
          <w:lang w:val="en-US" w:eastAsia="zh-CN"/>
        </w:rPr>
        <w:t xml:space="preserve">only supports user oriented L2 link setup request i.e., </w:t>
      </w:r>
      <w:r w:rsidR="00AB2765" w:rsidRPr="002F601E">
        <w:rPr>
          <w:rFonts w:eastAsiaTheme="minorEastAsia"/>
          <w:sz w:val="22"/>
          <w:szCs w:val="22"/>
          <w:lang w:val="en-US" w:eastAsia="zh-CN"/>
        </w:rPr>
        <w:t>DCR</w:t>
      </w:r>
      <w:r w:rsidR="005D7211" w:rsidRPr="002F601E">
        <w:rPr>
          <w:rFonts w:eastAsiaTheme="minorEastAsia"/>
          <w:sz w:val="22"/>
          <w:szCs w:val="22"/>
          <w:lang w:val="en-US" w:eastAsia="zh-CN"/>
        </w:rPr>
        <w:t xml:space="preserve"> with target User info</w:t>
      </w:r>
      <w:r w:rsidR="008D075E" w:rsidRPr="002F601E">
        <w:rPr>
          <w:rFonts w:eastAsiaTheme="minorEastAsia"/>
          <w:sz w:val="22"/>
          <w:szCs w:val="22"/>
          <w:lang w:val="en-US" w:eastAsia="zh-CN"/>
        </w:rPr>
        <w:t xml:space="preserve"> and based on information in received DCR, </w:t>
      </w:r>
      <w:r w:rsidR="005D7211" w:rsidRPr="002F601E">
        <w:rPr>
          <w:rFonts w:eastAsiaTheme="minorEastAsia"/>
          <w:sz w:val="22"/>
          <w:szCs w:val="22"/>
          <w:lang w:val="en-US" w:eastAsia="zh-CN"/>
        </w:rPr>
        <w:t xml:space="preserve">each </w:t>
      </w:r>
      <w:r w:rsidR="00F44296" w:rsidRPr="002F601E">
        <w:rPr>
          <w:rFonts w:eastAsiaTheme="minorEastAsia"/>
          <w:sz w:val="22"/>
          <w:szCs w:val="22"/>
          <w:lang w:val="en-US" w:eastAsia="zh-CN"/>
        </w:rPr>
        <w:t xml:space="preserve">PC5 link is established </w:t>
      </w:r>
      <w:r w:rsidR="005D7211" w:rsidRPr="002F601E">
        <w:rPr>
          <w:rFonts w:eastAsiaTheme="minorEastAsia"/>
          <w:sz w:val="22"/>
          <w:szCs w:val="22"/>
          <w:lang w:val="en-US" w:eastAsia="zh-CN"/>
        </w:rPr>
        <w:t xml:space="preserve">between Source UE and Relay UE and Target UE and Relay UE </w:t>
      </w:r>
      <w:r w:rsidR="00F44296" w:rsidRPr="002F601E">
        <w:rPr>
          <w:rFonts w:eastAsiaTheme="minorEastAsia"/>
          <w:sz w:val="22"/>
          <w:szCs w:val="22"/>
          <w:lang w:val="en-US" w:eastAsia="zh-CN"/>
        </w:rPr>
        <w:t>before E2E link establishment.</w:t>
      </w:r>
      <w:r w:rsidR="008B77BC" w:rsidRPr="002F601E">
        <w:rPr>
          <w:rFonts w:eastAsiaTheme="minorEastAsia"/>
          <w:sz w:val="22"/>
          <w:szCs w:val="22"/>
          <w:lang w:val="en-US" w:eastAsia="zh-CN"/>
        </w:rPr>
        <w:t xml:space="preserve"> How to forward PC5-S messages between Source UE and Target UE needs to be determined by RAN2.</w:t>
      </w:r>
    </w:p>
    <w:p w14:paraId="0E7452CD" w14:textId="276B3B52" w:rsidR="009B6265" w:rsidRPr="002F601E" w:rsidRDefault="00F80832"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Sol#32 proposes a solution for Link Identifier Update procedure when using UE-to-UE Relay. The Link Identifier Update procedure as defined in clause 6.4.3.2 of TS 23.304 [3] is re-used when the communication is done via a UE-to-UE Relay, and the procedure is adapted with some changes depending on if the UE-to-UE Relay is Layer-2 based or Layer-3 based.</w:t>
      </w:r>
      <w:r w:rsidR="00AD00E0" w:rsidRPr="002F601E">
        <w:rPr>
          <w:rFonts w:eastAsiaTheme="minorEastAsia"/>
          <w:sz w:val="22"/>
          <w:szCs w:val="22"/>
          <w:lang w:val="en-US" w:eastAsia="zh-CN"/>
        </w:rPr>
        <w:t xml:space="preserve"> </w:t>
      </w:r>
      <w:r w:rsidR="009B6265" w:rsidRPr="002F601E">
        <w:rPr>
          <w:rFonts w:eastAsiaTheme="minorEastAsia"/>
          <w:sz w:val="22"/>
          <w:szCs w:val="22"/>
          <w:lang w:val="en-US" w:eastAsia="zh-CN"/>
        </w:rPr>
        <w:t xml:space="preserve">For Layer-2 based LIU, it </w:t>
      </w:r>
      <w:r w:rsidR="005C7705" w:rsidRPr="002F601E">
        <w:rPr>
          <w:rFonts w:eastAsiaTheme="minorEastAsia"/>
          <w:sz w:val="22"/>
          <w:szCs w:val="22"/>
          <w:lang w:val="en-US" w:eastAsia="zh-CN"/>
        </w:rPr>
        <w:t>propose</w:t>
      </w:r>
      <w:r w:rsidR="009B6265" w:rsidRPr="002F601E">
        <w:rPr>
          <w:rFonts w:eastAsiaTheme="minorEastAsia"/>
          <w:sz w:val="22"/>
          <w:szCs w:val="22"/>
          <w:lang w:val="en-US" w:eastAsia="zh-CN"/>
        </w:rPr>
        <w:t>s a</w:t>
      </w:r>
      <w:r w:rsidR="005C7705" w:rsidRPr="002F601E">
        <w:rPr>
          <w:rFonts w:eastAsiaTheme="minorEastAsia"/>
          <w:sz w:val="22"/>
          <w:szCs w:val="22"/>
          <w:lang w:val="en-US" w:eastAsia="zh-CN"/>
        </w:rPr>
        <w:t xml:space="preserve"> way that t</w:t>
      </w:r>
      <w:r w:rsidR="00AD00E0" w:rsidRPr="002F601E">
        <w:rPr>
          <w:rFonts w:eastAsiaTheme="minorEastAsia"/>
          <w:sz w:val="22"/>
          <w:szCs w:val="22"/>
          <w:lang w:val="en-US" w:eastAsia="zh-CN"/>
        </w:rPr>
        <w:t>he LIU procedure between the UE and the Relay</w:t>
      </w:r>
      <w:r w:rsidR="005C7705" w:rsidRPr="002F601E">
        <w:rPr>
          <w:rFonts w:eastAsiaTheme="minorEastAsia"/>
          <w:sz w:val="22"/>
          <w:szCs w:val="22"/>
          <w:lang w:val="en-US" w:eastAsia="zh-CN"/>
        </w:rPr>
        <w:t xml:space="preserve"> does not involving the end-to-end peer UEs</w:t>
      </w:r>
      <w:r w:rsidR="009B6265" w:rsidRPr="002F601E">
        <w:rPr>
          <w:rFonts w:eastAsiaTheme="minorEastAsia"/>
          <w:sz w:val="22"/>
          <w:szCs w:val="22"/>
          <w:lang w:val="en-US" w:eastAsia="zh-CN"/>
        </w:rPr>
        <w:t xml:space="preserve"> for ID privacy. Layer-2 based LIU needs a coordination with RAN2.</w:t>
      </w:r>
    </w:p>
    <w:p w14:paraId="7CACB24E" w14:textId="3C6D6558" w:rsidR="00F80832" w:rsidRPr="002F601E" w:rsidRDefault="00F80832"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Sol#33 proposes a solution for Layer-</w:t>
      </w:r>
      <w:r w:rsidR="00E254A8" w:rsidRPr="002F601E">
        <w:rPr>
          <w:rFonts w:eastAsiaTheme="minorEastAsia"/>
          <w:sz w:val="22"/>
          <w:szCs w:val="22"/>
          <w:lang w:val="en-US" w:eastAsia="zh-CN"/>
        </w:rPr>
        <w:t>2</w:t>
      </w:r>
      <w:r w:rsidRPr="002F601E">
        <w:rPr>
          <w:rFonts w:eastAsiaTheme="minorEastAsia"/>
          <w:sz w:val="22"/>
          <w:szCs w:val="22"/>
          <w:lang w:val="en-US" w:eastAsia="zh-CN"/>
        </w:rPr>
        <w:t xml:space="preserve"> UE-to-UE Relay discovery and communication. For </w:t>
      </w:r>
      <w:r w:rsidR="00E254A8" w:rsidRPr="002F601E">
        <w:rPr>
          <w:rFonts w:eastAsiaTheme="minorEastAsia"/>
          <w:sz w:val="22"/>
          <w:szCs w:val="22"/>
          <w:lang w:val="en-US" w:eastAsia="zh-CN"/>
        </w:rPr>
        <w:t xml:space="preserve">Model A </w:t>
      </w:r>
      <w:r w:rsidRPr="002F601E">
        <w:rPr>
          <w:rFonts w:eastAsiaTheme="minorEastAsia"/>
          <w:sz w:val="22"/>
          <w:szCs w:val="22"/>
          <w:lang w:val="en-US" w:eastAsia="zh-CN"/>
        </w:rPr>
        <w:t xml:space="preserve">discovery, this solution proposes </w:t>
      </w:r>
      <w:r w:rsidR="00E254A8" w:rsidRPr="002F601E">
        <w:rPr>
          <w:rFonts w:eastAsiaTheme="minorEastAsia"/>
          <w:sz w:val="22"/>
          <w:szCs w:val="22"/>
          <w:lang w:val="en-US" w:eastAsia="zh-CN"/>
        </w:rPr>
        <w:t xml:space="preserve">a similar way to sol#10. For Model B discovery, it proposes that </w:t>
      </w:r>
      <w:r w:rsidR="008D075E" w:rsidRPr="002F601E">
        <w:rPr>
          <w:rFonts w:eastAsiaTheme="minorEastAsia"/>
          <w:sz w:val="22"/>
          <w:szCs w:val="22"/>
          <w:lang w:val="en-US" w:eastAsia="zh-CN"/>
        </w:rPr>
        <w:t>relay UE responds to the solicitation message from source UE when target UE is in the list of UE of proximity managed by relay UE.</w:t>
      </w:r>
      <w:r w:rsidR="00106CD8" w:rsidRPr="002F601E">
        <w:rPr>
          <w:rFonts w:eastAsiaTheme="minorEastAsia"/>
          <w:sz w:val="22"/>
          <w:szCs w:val="22"/>
          <w:lang w:val="en-US" w:eastAsia="zh-CN"/>
        </w:rPr>
        <w:t xml:space="preserve"> For E2E connection setup, it proposes similar solutions to Sol#30.</w:t>
      </w:r>
    </w:p>
    <w:p w14:paraId="7B207D95" w14:textId="05937634" w:rsidR="00F80832" w:rsidRPr="002F601E" w:rsidRDefault="00F80832"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 xml:space="preserve">Sol#34 </w:t>
      </w:r>
      <w:r w:rsidR="0021284B" w:rsidRPr="002F601E">
        <w:rPr>
          <w:rFonts w:eastAsiaTheme="minorEastAsia"/>
          <w:sz w:val="22"/>
          <w:szCs w:val="22"/>
          <w:lang w:val="en-US" w:eastAsia="zh-CN"/>
        </w:rPr>
        <w:t xml:space="preserve">proposes a separation of U2U Relay discovery and U2U Route discovery. For U2U Relay discovery, it proposes to reuse U2N Relay discovery and for U2U Route discovery Model A and Model B discovery are proposed. For Model A discovery, it </w:t>
      </w:r>
      <w:r w:rsidR="00F12D79" w:rsidRPr="002F601E">
        <w:rPr>
          <w:rFonts w:eastAsiaTheme="minorEastAsia"/>
          <w:sz w:val="22"/>
          <w:szCs w:val="22"/>
          <w:lang w:val="en-US" w:eastAsia="zh-CN"/>
        </w:rPr>
        <w:t>proposes that relay UE forwards announcement message from announcing UE with RSC specifying R-UE.</w:t>
      </w:r>
      <w:r w:rsidR="00EB0828" w:rsidRPr="002F601E">
        <w:rPr>
          <w:rFonts w:eastAsiaTheme="minorEastAsia"/>
          <w:sz w:val="22"/>
          <w:szCs w:val="22"/>
          <w:lang w:val="en-US" w:eastAsia="zh-CN"/>
        </w:rPr>
        <w:t xml:space="preserve"> </w:t>
      </w:r>
      <w:r w:rsidR="0021284B" w:rsidRPr="002F601E">
        <w:rPr>
          <w:rFonts w:eastAsiaTheme="minorEastAsia"/>
          <w:sz w:val="22"/>
          <w:szCs w:val="22"/>
          <w:lang w:val="en-US" w:eastAsia="zh-CN"/>
        </w:rPr>
        <w:t xml:space="preserve">For </w:t>
      </w:r>
      <w:r w:rsidR="00EB0828" w:rsidRPr="002F601E">
        <w:rPr>
          <w:rFonts w:eastAsiaTheme="minorEastAsia"/>
          <w:sz w:val="22"/>
          <w:szCs w:val="22"/>
          <w:lang w:val="en-US" w:eastAsia="zh-CN"/>
        </w:rPr>
        <w:t xml:space="preserve">Model B discovery, </w:t>
      </w:r>
      <w:r w:rsidR="0021284B" w:rsidRPr="002F601E">
        <w:rPr>
          <w:rFonts w:eastAsiaTheme="minorEastAsia"/>
          <w:sz w:val="22"/>
          <w:szCs w:val="22"/>
          <w:lang w:val="en-US" w:eastAsia="zh-CN"/>
        </w:rPr>
        <w:t>similar solution to sol#10 is proposed.</w:t>
      </w:r>
      <w:r w:rsidR="004A24E8" w:rsidRPr="002F601E">
        <w:rPr>
          <w:rFonts w:eastAsiaTheme="minorEastAsia"/>
          <w:sz w:val="22"/>
          <w:szCs w:val="22"/>
          <w:lang w:val="en-US" w:eastAsia="zh-CN"/>
        </w:rPr>
        <w:t xml:space="preserve"> </w:t>
      </w:r>
      <w:r w:rsidR="00512AC4" w:rsidRPr="002F601E">
        <w:rPr>
          <w:rFonts w:eastAsiaTheme="minorEastAsia"/>
          <w:sz w:val="22"/>
          <w:szCs w:val="22"/>
          <w:lang w:val="en-US" w:eastAsia="zh-CN"/>
        </w:rPr>
        <w:t xml:space="preserve">It proposes that PC5 link between Source UE and Relay UE and Target UE and Relay UE are set up after on U2U Route discovery procedure </w:t>
      </w:r>
      <w:r w:rsidR="008B1F85" w:rsidRPr="002F601E">
        <w:rPr>
          <w:rFonts w:eastAsiaTheme="minorEastAsia"/>
          <w:sz w:val="22"/>
          <w:szCs w:val="22"/>
          <w:lang w:val="en-US" w:eastAsia="zh-CN"/>
        </w:rPr>
        <w:t xml:space="preserve">independent </w:t>
      </w:r>
      <w:r w:rsidR="00BE3393" w:rsidRPr="002F601E">
        <w:rPr>
          <w:rFonts w:eastAsiaTheme="minorEastAsia"/>
          <w:sz w:val="22"/>
          <w:szCs w:val="22"/>
          <w:lang w:val="en-US" w:eastAsia="zh-CN"/>
        </w:rPr>
        <w:t xml:space="preserve">of an </w:t>
      </w:r>
      <w:r w:rsidR="00512AC4" w:rsidRPr="002F601E">
        <w:rPr>
          <w:rFonts w:eastAsiaTheme="minorEastAsia"/>
          <w:sz w:val="22"/>
          <w:szCs w:val="22"/>
          <w:lang w:val="en-US" w:eastAsia="zh-CN"/>
        </w:rPr>
        <w:t>E2E connection setup.</w:t>
      </w:r>
      <w:r w:rsidR="00BE3393" w:rsidRPr="002F601E">
        <w:rPr>
          <w:rFonts w:eastAsiaTheme="minorEastAsia"/>
          <w:sz w:val="22"/>
          <w:szCs w:val="22"/>
          <w:lang w:val="en-US" w:eastAsia="zh-CN"/>
        </w:rPr>
        <w:t xml:space="preserve"> It only supports </w:t>
      </w:r>
      <w:r w:rsidR="004A24E8" w:rsidRPr="002F601E">
        <w:rPr>
          <w:rFonts w:eastAsiaTheme="minorEastAsia"/>
          <w:sz w:val="22"/>
          <w:szCs w:val="22"/>
          <w:lang w:val="en-US" w:eastAsia="zh-CN"/>
        </w:rPr>
        <w:t>user oriented L2 link setup request</w:t>
      </w:r>
      <w:r w:rsidR="00BE3393" w:rsidRPr="002F601E">
        <w:rPr>
          <w:rFonts w:eastAsiaTheme="minorEastAsia"/>
          <w:sz w:val="22"/>
          <w:szCs w:val="22"/>
          <w:lang w:val="en-US" w:eastAsia="zh-CN"/>
        </w:rPr>
        <w:t xml:space="preserve"> from source UE</w:t>
      </w:r>
      <w:r w:rsidR="004A24E8" w:rsidRPr="002F601E">
        <w:rPr>
          <w:rFonts w:eastAsiaTheme="minorEastAsia"/>
          <w:sz w:val="22"/>
          <w:szCs w:val="22"/>
          <w:lang w:val="en-US" w:eastAsia="zh-CN"/>
        </w:rPr>
        <w:t xml:space="preserve"> i.e., DCR with target User info</w:t>
      </w:r>
      <w:r w:rsidR="00BE3393" w:rsidRPr="002F601E">
        <w:rPr>
          <w:rFonts w:eastAsiaTheme="minorEastAsia"/>
          <w:sz w:val="22"/>
          <w:szCs w:val="22"/>
          <w:lang w:val="en-US" w:eastAsia="zh-CN"/>
        </w:rPr>
        <w:t>.</w:t>
      </w:r>
    </w:p>
    <w:p w14:paraId="052A60F1" w14:textId="201CD011" w:rsidR="009374D0" w:rsidRPr="00127853" w:rsidRDefault="009374D0" w:rsidP="009374D0">
      <w:pPr>
        <w:rPr>
          <w:rFonts w:ascii="Times New Roman" w:hAnsi="Times New Roman" w:cs="Times New Roman"/>
          <w:lang w:eastAsia="zh-CN"/>
        </w:rPr>
      </w:pPr>
    </w:p>
    <w:p w14:paraId="3761D173" w14:textId="77777777" w:rsidR="009374D0" w:rsidRPr="00127853" w:rsidRDefault="009374D0" w:rsidP="009374D0">
      <w:pPr>
        <w:rPr>
          <w:rFonts w:ascii="Times New Roman" w:hAnsi="Times New Roman" w:cs="Times New Roman"/>
        </w:rPr>
      </w:pPr>
      <w:r w:rsidRPr="00127853">
        <w:rPr>
          <w:rFonts w:ascii="Times New Roman" w:hAnsi="Times New Roman" w:cs="Times New Roman"/>
        </w:rPr>
        <w:t>For Key Issue #</w:t>
      </w:r>
      <w:r w:rsidRPr="00127853">
        <w:rPr>
          <w:rFonts w:ascii="Times New Roman" w:hAnsi="Times New Roman" w:cs="Times New Roman"/>
          <w:lang w:eastAsia="zh-CN"/>
        </w:rPr>
        <w:t>1</w:t>
      </w:r>
      <w:r w:rsidRPr="00127853">
        <w:rPr>
          <w:rFonts w:ascii="Times New Roman" w:hAnsi="Times New Roman" w:cs="Times New Roman"/>
        </w:rPr>
        <w:t>: "Support of UE-to-UE Relay",</w:t>
      </w:r>
      <w:r w:rsidRPr="00127853">
        <w:rPr>
          <w:rFonts w:ascii="Times New Roman" w:hAnsi="Times New Roman" w:cs="Times New Roman"/>
          <w:lang w:eastAsia="zh-CN"/>
        </w:rPr>
        <w:t xml:space="preserve"> the </w:t>
      </w:r>
      <w:r w:rsidRPr="00127853">
        <w:rPr>
          <w:rFonts w:ascii="Times New Roman" w:hAnsi="Times New Roman" w:cs="Times New Roman"/>
        </w:rPr>
        <w:t>Solution#</w:t>
      </w:r>
      <w:r w:rsidRPr="00127853">
        <w:rPr>
          <w:rFonts w:ascii="Times New Roman" w:hAnsi="Times New Roman" w:cs="Times New Roman"/>
          <w:lang w:eastAsia="zh-CN"/>
        </w:rPr>
        <w:t>1</w:t>
      </w:r>
      <w:r w:rsidRPr="00127853">
        <w:rPr>
          <w:rFonts w:ascii="Times New Roman" w:hAnsi="Times New Roman" w:cs="Times New Roman"/>
        </w:rPr>
        <w:t>, #</w:t>
      </w:r>
      <w:r w:rsidRPr="00127853">
        <w:rPr>
          <w:rFonts w:ascii="Times New Roman" w:hAnsi="Times New Roman" w:cs="Times New Roman"/>
          <w:lang w:eastAsia="zh-CN"/>
        </w:rPr>
        <w:t>2</w:t>
      </w:r>
      <w:r w:rsidRPr="00127853">
        <w:rPr>
          <w:rFonts w:ascii="Times New Roman" w:hAnsi="Times New Roman" w:cs="Times New Roman"/>
        </w:rPr>
        <w:t>, #</w:t>
      </w:r>
      <w:r w:rsidRPr="00127853">
        <w:rPr>
          <w:rFonts w:ascii="Times New Roman" w:hAnsi="Times New Roman" w:cs="Times New Roman"/>
          <w:lang w:eastAsia="zh-CN"/>
        </w:rPr>
        <w:t>3</w:t>
      </w:r>
      <w:r w:rsidRPr="00127853">
        <w:rPr>
          <w:rFonts w:ascii="Times New Roman" w:hAnsi="Times New Roman" w:cs="Times New Roman"/>
        </w:rPr>
        <w:t>, #</w:t>
      </w:r>
      <w:r w:rsidRPr="00127853">
        <w:rPr>
          <w:rFonts w:ascii="Times New Roman" w:hAnsi="Times New Roman" w:cs="Times New Roman"/>
          <w:lang w:eastAsia="zh-CN"/>
        </w:rPr>
        <w:t>4</w:t>
      </w:r>
      <w:r w:rsidRPr="00127853">
        <w:rPr>
          <w:rFonts w:ascii="Times New Roman" w:hAnsi="Times New Roman" w:cs="Times New Roman"/>
        </w:rPr>
        <w:t>, #</w:t>
      </w:r>
      <w:r w:rsidRPr="00127853">
        <w:rPr>
          <w:rFonts w:ascii="Times New Roman" w:hAnsi="Times New Roman" w:cs="Times New Roman"/>
          <w:lang w:eastAsia="zh-CN"/>
        </w:rPr>
        <w:t>5</w:t>
      </w:r>
      <w:r w:rsidRPr="00127853">
        <w:rPr>
          <w:rFonts w:ascii="Times New Roman" w:hAnsi="Times New Roman" w:cs="Times New Roman"/>
        </w:rPr>
        <w:t>, #</w:t>
      </w:r>
      <w:r w:rsidRPr="00127853">
        <w:rPr>
          <w:rFonts w:ascii="Times New Roman" w:hAnsi="Times New Roman" w:cs="Times New Roman"/>
          <w:lang w:eastAsia="zh-CN"/>
        </w:rPr>
        <w:t>6</w:t>
      </w:r>
      <w:r w:rsidRPr="00127853">
        <w:rPr>
          <w:rFonts w:ascii="Times New Roman" w:hAnsi="Times New Roman" w:cs="Times New Roman"/>
        </w:rPr>
        <w:t>, #</w:t>
      </w:r>
      <w:r w:rsidRPr="00127853">
        <w:rPr>
          <w:rFonts w:ascii="Times New Roman" w:hAnsi="Times New Roman" w:cs="Times New Roman"/>
          <w:lang w:eastAsia="zh-CN"/>
        </w:rPr>
        <w:t xml:space="preserve">7, #9, #10, #11, #12, #31, #32 and #34 </w:t>
      </w:r>
      <w:r w:rsidRPr="00127853">
        <w:rPr>
          <w:rFonts w:ascii="Times New Roman" w:hAnsi="Times New Roman" w:cs="Times New Roman"/>
        </w:rPr>
        <w:t>are relevant to Layer-3 UE-to-UE Relay.</w:t>
      </w:r>
      <w:r w:rsidRPr="00127853">
        <w:rPr>
          <w:rFonts w:ascii="Times New Roman" w:hAnsi="Times New Roman" w:cs="Times New Roman"/>
          <w:lang w:eastAsia="zh-CN"/>
        </w:rPr>
        <w:t xml:space="preserve"> </w:t>
      </w:r>
      <w:r w:rsidRPr="00127853">
        <w:rPr>
          <w:rFonts w:ascii="Times New Roman" w:hAnsi="Times New Roman" w:cs="Times New Roman"/>
        </w:rPr>
        <w:t>These solutions can be summarized and evaluated as the following:</w:t>
      </w:r>
    </w:p>
    <w:p w14:paraId="6EBC0F68" w14:textId="051BDF76" w:rsidR="00A45774" w:rsidRPr="002F601E" w:rsidRDefault="00A45774" w:rsidP="00A45774">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Sol#1 proposes to an efficient way of UE-to-UE relay discovery and selection. The solution proposes to use "</w:t>
      </w:r>
      <w:r w:rsidR="003A42D1" w:rsidRPr="002F601E">
        <w:rPr>
          <w:rFonts w:eastAsiaTheme="minorEastAsia"/>
          <w:sz w:val="22"/>
          <w:szCs w:val="22"/>
          <w:lang w:val="en-US" w:eastAsia="zh-CN"/>
        </w:rPr>
        <w:t>relay indication</w:t>
      </w:r>
      <w:r w:rsidRPr="002F601E">
        <w:rPr>
          <w:rFonts w:eastAsiaTheme="minorEastAsia"/>
          <w:sz w:val="22"/>
          <w:szCs w:val="22"/>
          <w:lang w:val="en-US" w:eastAsia="zh-CN"/>
        </w:rPr>
        <w:t xml:space="preserve">" to extend the reachability of the Direct Communication Request or Solicitation message, thus the source UE can discovery the target UE(s) via the relays. The proposed method can be applied in either Model B discovery or PC5 unicast link establishment </w:t>
      </w:r>
      <w:r w:rsidRPr="002F601E">
        <w:rPr>
          <w:rFonts w:eastAsiaTheme="minorEastAsia"/>
          <w:sz w:val="22"/>
          <w:szCs w:val="22"/>
          <w:lang w:val="en-US" w:eastAsia="zh-CN"/>
        </w:rPr>
        <w:lastRenderedPageBreak/>
        <w:t>procedure. The solution enables target UE to select relays and source UE to select relay path or direct path, furthermore it does not require the UEs and relays to maintain their neighbour lists.</w:t>
      </w:r>
    </w:p>
    <w:p w14:paraId="3FA80038" w14:textId="00FB0ACE" w:rsidR="00A45774" w:rsidRPr="002F601E" w:rsidRDefault="00A45774"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 xml:space="preserve">Sol#2 proposes 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all relays in proximity order to discovery other UEs or be discovered via DNS queries. The solution proposes hop-by-hop based QoS handling to achieve E2E QoS requirement, as well as IP encapsulation to handle Non-IP traffic. The UEs should keep the PC5 link with the Relay UE in order to discovery other UEs or be discovered. </w:t>
      </w:r>
      <w:proofErr w:type="spellStart"/>
      <w:r w:rsidRPr="002F601E">
        <w:rPr>
          <w:rFonts w:eastAsiaTheme="minorEastAsia"/>
          <w:sz w:val="22"/>
          <w:szCs w:val="22"/>
          <w:lang w:val="en-US" w:eastAsia="zh-CN"/>
        </w:rPr>
        <w:t>IPSec</w:t>
      </w:r>
      <w:proofErr w:type="spellEnd"/>
      <w:r w:rsidRPr="002F601E">
        <w:rPr>
          <w:rFonts w:eastAsiaTheme="minorEastAsia"/>
          <w:sz w:val="22"/>
          <w:szCs w:val="22"/>
          <w:lang w:val="en-US" w:eastAsia="zh-CN"/>
        </w:rPr>
        <w:t xml:space="preserve"> is used for end-to-end security protection between source UE and target UE, and this shall be co-ordinated with SA WG3.</w:t>
      </w:r>
      <w:r w:rsidR="005B51DB" w:rsidRPr="002F601E">
        <w:rPr>
          <w:rFonts w:eastAsiaTheme="minorEastAsia"/>
          <w:sz w:val="22"/>
          <w:szCs w:val="22"/>
          <w:lang w:val="en-US" w:eastAsia="zh-CN"/>
        </w:rPr>
        <w:t xml:space="preserve"> </w:t>
      </w:r>
    </w:p>
    <w:p w14:paraId="2B1D2C80" w14:textId="030D1321" w:rsidR="00A45774" w:rsidRPr="002F601E" w:rsidRDefault="00A45774"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Sol#3 tries to support both Layer-2 and Layer-3 UE-to-UE relaying for Public Safety use case. The proposed discovery solution is based on clause 6.1.2.4 in TR 23.713 [xx] which contains both Model A and Model B discovery. The discovery solution requires the UEs and relays to periodically perform group discovery to maintain their neighbour list. In Model A discovery, the relay broadcast it neighbour list in the announcement message whereas in Model B discovery the source UE sends Solicitation message to discover which relay can reach the target UE.</w:t>
      </w:r>
    </w:p>
    <w:p w14:paraId="19410145" w14:textId="46119CC5" w:rsidR="00A45774" w:rsidRPr="002F601E" w:rsidRDefault="00A45774"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Sol#4 focuses on the procedures to support end-to-end QoS for both Layer-3 and Layer-2 UE-to-UE relay solutions. Whether the solution is applicable to Layer-2 UE-to-UE relay needs to be confirmed by RAN WG2.</w:t>
      </w:r>
    </w:p>
    <w:p w14:paraId="6DDA7494" w14:textId="2C04C1AB" w:rsidR="00A45774" w:rsidRPr="002F601E" w:rsidRDefault="00A45774"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 xml:space="preserve">Sol#5 focus on IP based Layer-3 UE-to-UE relaying. It proposes to use link-local IPv6 address as Remote UEs IP address for communicating via a L3 UE-to-UE relay. The relay UE maintains a mapping between link-local IPv6 addresses to UE IDs (e.g. Application Layer IDs), as well as mapping from an IP address to a PC5 unicast link, for supporting relaying at Layer-3. </w:t>
      </w:r>
      <w:r w:rsidR="00102F20" w:rsidRPr="002F601E">
        <w:rPr>
          <w:rFonts w:eastAsiaTheme="minorEastAsia"/>
          <w:sz w:val="22"/>
          <w:szCs w:val="22"/>
          <w:lang w:val="en-US" w:eastAsia="zh-CN"/>
        </w:rPr>
        <w:t xml:space="preserve">It proposes to use </w:t>
      </w:r>
      <w:proofErr w:type="spellStart"/>
      <w:r w:rsidR="00102F20" w:rsidRPr="002F601E">
        <w:rPr>
          <w:rFonts w:eastAsiaTheme="minorEastAsia"/>
          <w:sz w:val="22"/>
          <w:szCs w:val="22"/>
          <w:lang w:val="en-US" w:eastAsia="zh-CN"/>
        </w:rPr>
        <w:t>ProSe</w:t>
      </w:r>
      <w:proofErr w:type="spellEnd"/>
      <w:r w:rsidR="00102F20" w:rsidRPr="002F601E">
        <w:rPr>
          <w:rFonts w:eastAsiaTheme="minorEastAsia"/>
          <w:sz w:val="22"/>
          <w:szCs w:val="22"/>
          <w:lang w:val="en-US" w:eastAsia="zh-CN"/>
        </w:rPr>
        <w:t xml:space="preserve"> layer signalling to acquire IP address of peer UE. </w:t>
      </w:r>
      <w:r w:rsidRPr="002F601E">
        <w:rPr>
          <w:rFonts w:eastAsiaTheme="minorEastAsia"/>
          <w:sz w:val="22"/>
          <w:szCs w:val="22"/>
          <w:lang w:val="en-US" w:eastAsia="zh-CN"/>
        </w:rPr>
        <w:t>The solution also supports IP session continuity for path switching between two UE-to-UE relays.</w:t>
      </w:r>
    </w:p>
    <w:p w14:paraId="540E19EB" w14:textId="3F6E4C22" w:rsidR="005B51DB" w:rsidRPr="002F601E" w:rsidRDefault="00A45774"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 xml:space="preserve">Sol#6 provides a solution to handle non-IP traffic by Layer-3 UE-to-UE relay without IP encapsulation. It proposes that Relay UE manage a mapping between End-to-End connection and dedicated L2 ID of Relay. </w:t>
      </w:r>
      <w:r w:rsidR="00533D2D" w:rsidRPr="002F601E">
        <w:rPr>
          <w:rFonts w:eastAsiaTheme="minorEastAsia"/>
          <w:sz w:val="22"/>
          <w:szCs w:val="22"/>
          <w:lang w:val="en-US" w:eastAsia="zh-CN"/>
        </w:rPr>
        <w:t>For end-to-end security for Non-IP traffic, IPsec cannot be used, and how to handle this shall be co-ordinated with SA WG3. It</w:t>
      </w:r>
      <w:r w:rsidR="0077729A" w:rsidRPr="002F601E">
        <w:rPr>
          <w:rFonts w:eastAsiaTheme="minorEastAsia"/>
          <w:sz w:val="22"/>
          <w:szCs w:val="22"/>
          <w:lang w:val="en-US" w:eastAsia="zh-CN"/>
        </w:rPr>
        <w:t xml:space="preserve"> proposes to run the LIU procedure to update Layer 2 ID of source UE and target UE and dedicated L2 ID of Relay for the new end to end connection. Changing IDs at the target UE(s) is not required and might cause modifications at multiple target UEs since the PC5 link between the source UE and the Relay may be used to communicate with multiple target UEs</w:t>
      </w:r>
      <w:r w:rsidR="00314116" w:rsidRPr="002F601E">
        <w:rPr>
          <w:rFonts w:eastAsiaTheme="minorEastAsia"/>
          <w:sz w:val="22"/>
          <w:szCs w:val="22"/>
          <w:lang w:val="en-US" w:eastAsia="zh-CN"/>
        </w:rPr>
        <w:t>.</w:t>
      </w:r>
    </w:p>
    <w:p w14:paraId="405270FC" w14:textId="0B968FD4" w:rsidR="00A45774" w:rsidRPr="002F601E" w:rsidRDefault="00A45774"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Sol#7 focus on UE-to-UE relay reselection. It proposes that the Source UE or Target UE can initiate the relay reselection procedure and then the two UEs can negotiate UE-to-UE Relay reselection using the existing relay connection.</w:t>
      </w:r>
      <w:r w:rsidR="00855A14" w:rsidRPr="002F601E">
        <w:rPr>
          <w:rFonts w:eastAsiaTheme="minorEastAsia"/>
          <w:sz w:val="22"/>
          <w:szCs w:val="22"/>
          <w:lang w:val="en-US" w:eastAsia="zh-CN"/>
        </w:rPr>
        <w:t xml:space="preserve"> Sol#7 enables UEs to exchange IP address used at new Relay so that UE may resume end to end data traffic without further </w:t>
      </w:r>
      <w:r w:rsidR="003A42D1" w:rsidRPr="002F601E">
        <w:rPr>
          <w:rFonts w:eastAsiaTheme="minorEastAsia"/>
          <w:sz w:val="22"/>
          <w:szCs w:val="22"/>
          <w:lang w:val="en-US" w:eastAsia="zh-CN"/>
        </w:rPr>
        <w:t>signalling</w:t>
      </w:r>
      <w:r w:rsidR="00855A14" w:rsidRPr="002F601E">
        <w:rPr>
          <w:rFonts w:eastAsiaTheme="minorEastAsia"/>
          <w:sz w:val="22"/>
          <w:szCs w:val="22"/>
          <w:lang w:val="en-US" w:eastAsia="zh-CN"/>
        </w:rPr>
        <w:t xml:space="preserve"> to acquire IP address via new Relay.</w:t>
      </w:r>
    </w:p>
    <w:p w14:paraId="196D3FC8" w14:textId="05D23319" w:rsidR="00BE5687" w:rsidRPr="002F601E" w:rsidRDefault="00A45774"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 xml:space="preserve">Sol#9 proposes a Layer-3 UE-to-UE Relay sends out a Relay Announcement message periodically to announce its availability as a UE-to-UE Relay. </w:t>
      </w:r>
      <w:r w:rsidR="00BE5687" w:rsidRPr="002F601E">
        <w:rPr>
          <w:rFonts w:eastAsiaTheme="minorEastAsia"/>
          <w:sz w:val="22"/>
          <w:szCs w:val="22"/>
          <w:lang w:val="en-US" w:eastAsia="zh-CN"/>
        </w:rPr>
        <w:t xml:space="preserve">And if UE want to use Relay UE to communicate with other UE, the UE send announce message to the Relay UE and it will be added to the Relay UE’s targe UE list. It </w:t>
      </w:r>
      <w:r w:rsidR="003A42D1" w:rsidRPr="002F601E">
        <w:rPr>
          <w:rFonts w:eastAsiaTheme="minorEastAsia"/>
          <w:sz w:val="22"/>
          <w:szCs w:val="22"/>
          <w:lang w:val="en-US" w:eastAsia="zh-CN"/>
        </w:rPr>
        <w:t>requires</w:t>
      </w:r>
      <w:r w:rsidR="00BE5687" w:rsidRPr="002F601E">
        <w:rPr>
          <w:rFonts w:eastAsiaTheme="minorEastAsia"/>
          <w:sz w:val="22"/>
          <w:szCs w:val="22"/>
          <w:lang w:val="en-US" w:eastAsia="zh-CN"/>
        </w:rPr>
        <w:t xml:space="preserve"> periodic announcement message</w:t>
      </w:r>
      <w:r w:rsidR="003A42D1" w:rsidRPr="002F601E">
        <w:rPr>
          <w:rFonts w:eastAsiaTheme="minorEastAsia"/>
          <w:sz w:val="22"/>
          <w:szCs w:val="22"/>
          <w:lang w:val="en-US" w:eastAsia="zh-CN"/>
        </w:rPr>
        <w:t>s</w:t>
      </w:r>
      <w:r w:rsidR="00BE5687" w:rsidRPr="002F601E">
        <w:rPr>
          <w:rFonts w:eastAsiaTheme="minorEastAsia"/>
          <w:sz w:val="22"/>
          <w:szCs w:val="22"/>
          <w:lang w:val="en-US" w:eastAsia="zh-CN"/>
        </w:rPr>
        <w:t xml:space="preserve"> between Relay UE and potential target UEs in order to maintain up to date list. It proposes that each UE to setup PC5 connection and security establishment with L3 U2U relay after discovery before DNS query for IP address retrieval of peer UE via relay UE.</w:t>
      </w:r>
    </w:p>
    <w:p w14:paraId="0EECAFF4" w14:textId="2CFE340C" w:rsidR="00063A52" w:rsidRPr="002F601E" w:rsidRDefault="00A45774"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lastRenderedPageBreak/>
        <w:t>Sol#11 proposes a consolidated solution for Layer-3 UE-to-UE Relay communication based on Sol#4, Sol#5 and Sol#6. This solution assumes that source UE has selected a suitable Layer-3 UE-to-UE Relay and received the Layer-2 ID of the target UE after Model A or Model B discovery. The Relay UE sends the DCR message to the target UE using the target UE Layer-2 ID received from source UE, and the Relay UE sends the DCA message containing the IP address of target UE to the source UE.</w:t>
      </w:r>
      <w:r w:rsidR="00063A52" w:rsidRPr="002F601E">
        <w:rPr>
          <w:rFonts w:eastAsiaTheme="minorEastAsia"/>
          <w:sz w:val="22"/>
          <w:szCs w:val="22"/>
          <w:lang w:val="en-US" w:eastAsia="zh-CN"/>
        </w:rPr>
        <w:t xml:space="preserve"> This solution d</w:t>
      </w:r>
      <w:r w:rsidR="00855A14" w:rsidRPr="002F601E">
        <w:rPr>
          <w:rFonts w:eastAsiaTheme="minorEastAsia"/>
          <w:sz w:val="22"/>
          <w:szCs w:val="22"/>
          <w:lang w:val="en-US" w:eastAsia="zh-CN"/>
        </w:rPr>
        <w:t>oes not require extra procedure to share IP address between source UE and target UE but it allows sharing of IP addresses unprotected in DCR from U2U Relay to target UE.</w:t>
      </w:r>
    </w:p>
    <w:p w14:paraId="185DEEC0" w14:textId="688F91FD" w:rsidR="00CD101D" w:rsidRPr="002F601E" w:rsidRDefault="00A45774"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 xml:space="preserve">Sol#12 proposes a solution for Layer-3 UE-to-UE Relay discovery and communication. </w:t>
      </w:r>
      <w:r w:rsidR="00063A52" w:rsidRPr="002F601E">
        <w:rPr>
          <w:rFonts w:eastAsiaTheme="minorEastAsia"/>
          <w:sz w:val="22"/>
          <w:szCs w:val="22"/>
          <w:lang w:val="en-US" w:eastAsia="zh-CN"/>
        </w:rPr>
        <w:t>For model A discovery, this solution proposes similar way to sol#10. For Model B discovery, it proposes that relay UE responds to the solicitation message from source UE when target UE is in the list of UE of proximity managed by relay UE.</w:t>
      </w:r>
      <w:r w:rsidRPr="002F601E">
        <w:rPr>
          <w:rFonts w:eastAsiaTheme="minorEastAsia"/>
          <w:sz w:val="22"/>
          <w:szCs w:val="22"/>
          <w:lang w:val="en-US" w:eastAsia="zh-CN"/>
        </w:rPr>
        <w:t xml:space="preserve"> </w:t>
      </w:r>
      <w:r w:rsidR="00CD101D" w:rsidRPr="002F601E">
        <w:rPr>
          <w:rFonts w:eastAsiaTheme="minorEastAsia"/>
          <w:sz w:val="22"/>
          <w:szCs w:val="22"/>
          <w:lang w:val="en-US" w:eastAsia="zh-CN"/>
        </w:rPr>
        <w:t>This solution does not require for the UE to maintain PC5 connection with Relay before being triggered for E2E connection and it proposes to exchange of DCR/DCA between Source UE and Relay UE and between Target UE and Relay UE, individually.</w:t>
      </w:r>
    </w:p>
    <w:p w14:paraId="5699D0AB" w14:textId="501AD054" w:rsidR="00A45774" w:rsidRPr="002F601E" w:rsidRDefault="00855A14"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Sol#31 propose to add authorization of UE using security credential to share IP address only to authorized UE. Source UE may allow sharing IP address only to the authorized UE by sharing token. The detail procedure needs to be coordinated with SA3.</w:t>
      </w:r>
    </w:p>
    <w:p w14:paraId="65E70876" w14:textId="1BE2E5BB" w:rsidR="00A45774" w:rsidRPr="002F601E" w:rsidRDefault="0077729A"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 xml:space="preserve">Sol#32 proposes to run the LIU procedure between the source UE and the Relay. </w:t>
      </w:r>
      <w:r w:rsidR="003A42D1" w:rsidRPr="002F601E">
        <w:rPr>
          <w:rFonts w:eastAsiaTheme="minorEastAsia"/>
          <w:sz w:val="22"/>
          <w:szCs w:val="22"/>
          <w:lang w:val="en-US" w:eastAsia="zh-CN"/>
        </w:rPr>
        <w:t xml:space="preserve">The Link Identifier Update procedure as defined in clause 6.4.3.2 of TS 23.304 [3] is re-used when the communication is done via a UE-to-UE Relay.  </w:t>
      </w:r>
      <w:r w:rsidRPr="002F601E">
        <w:rPr>
          <w:rFonts w:eastAsiaTheme="minorEastAsia"/>
          <w:sz w:val="22"/>
          <w:szCs w:val="22"/>
          <w:lang w:val="en-US" w:eastAsia="zh-CN"/>
        </w:rPr>
        <w:t>If the source UE’s IP address is changed, the Relay informs the target UE using a new Relay Update procedure which enables sharing the source UE’s new IP address with the target UE in protection without requiring the target UE to update its identifiers and IP address. It also supports link local IPv6 address and IP address assignment by relay UE.</w:t>
      </w:r>
    </w:p>
    <w:p w14:paraId="6B3C76A0" w14:textId="4A9CACE6" w:rsidR="00A45774" w:rsidRPr="002F601E" w:rsidRDefault="00A45774" w:rsidP="002F601E">
      <w:pPr>
        <w:pStyle w:val="B1"/>
        <w:numPr>
          <w:ilvl w:val="0"/>
          <w:numId w:val="4"/>
        </w:numPr>
        <w:rPr>
          <w:rFonts w:eastAsiaTheme="minorEastAsia"/>
          <w:sz w:val="22"/>
          <w:szCs w:val="22"/>
          <w:lang w:val="en-US" w:eastAsia="zh-CN"/>
        </w:rPr>
      </w:pPr>
      <w:r w:rsidRPr="002F601E">
        <w:rPr>
          <w:rFonts w:eastAsiaTheme="minorEastAsia"/>
          <w:sz w:val="22"/>
          <w:szCs w:val="22"/>
          <w:lang w:val="en-US" w:eastAsia="zh-CN"/>
        </w:rPr>
        <w:t>Sol#34 focuses on a unified route selection procedure for both Layer-2 and Layer-3 UE-to-UE relay operation, so that the UE can determine which UE-to-UE Relay can provide connection to a target UE.</w:t>
      </w:r>
      <w:r w:rsidR="003A42D1" w:rsidRPr="002F601E">
        <w:rPr>
          <w:rFonts w:eastAsiaTheme="minorEastAsia"/>
          <w:sz w:val="22"/>
          <w:szCs w:val="22"/>
          <w:lang w:val="en-US" w:eastAsia="zh-CN"/>
        </w:rPr>
        <w:t xml:space="preserve"> It proposes Relay UE to decide per-hop QoS to satisfy the E2E QoS indicated by source UE.</w:t>
      </w:r>
    </w:p>
    <w:p w14:paraId="1C0CB791" w14:textId="77777777" w:rsidR="00CD22A8" w:rsidRPr="003A42D1" w:rsidRDefault="00CD22A8" w:rsidP="003A42D1">
      <w:pPr>
        <w:rPr>
          <w:rFonts w:cstheme="minorHAnsi"/>
          <w:noProof/>
        </w:rPr>
      </w:pPr>
    </w:p>
    <w:p w14:paraId="2EEAFBF6" w14:textId="77777777" w:rsidR="00CD22A8" w:rsidRPr="003A42D1" w:rsidRDefault="00CD22A8" w:rsidP="007719AD">
      <w:pPr>
        <w:pBdr>
          <w:top w:val="single" w:sz="4" w:space="1" w:color="auto"/>
          <w:left w:val="single" w:sz="4" w:space="4" w:color="auto"/>
          <w:bottom w:val="single" w:sz="4" w:space="1" w:color="auto"/>
          <w:right w:val="single" w:sz="4" w:space="4" w:color="auto"/>
        </w:pBdr>
        <w:jc w:val="center"/>
        <w:rPr>
          <w:rFonts w:cstheme="minorHAnsi"/>
          <w:b/>
          <w:noProof/>
          <w:color w:val="FF0000"/>
          <w:sz w:val="28"/>
          <w:szCs w:val="28"/>
        </w:rPr>
      </w:pPr>
      <w:r w:rsidRPr="003A42D1">
        <w:rPr>
          <w:rFonts w:cstheme="minorHAnsi"/>
          <w:b/>
          <w:noProof/>
          <w:color w:val="FF0000"/>
          <w:sz w:val="28"/>
          <w:szCs w:val="28"/>
        </w:rPr>
        <w:t>* * * End of Changes * * *</w:t>
      </w:r>
    </w:p>
    <w:p w14:paraId="01DA0116" w14:textId="77777777" w:rsidR="00CD22A8" w:rsidRPr="003A42D1" w:rsidRDefault="00CD22A8" w:rsidP="00CD22A8">
      <w:pPr>
        <w:pStyle w:val="ListParagraph"/>
        <w:rPr>
          <w:rFonts w:cstheme="minorHAnsi"/>
          <w:noProof/>
        </w:rPr>
      </w:pPr>
    </w:p>
    <w:p w14:paraId="150D97B3" w14:textId="77777777" w:rsidR="00B47DCC" w:rsidRPr="003A42D1" w:rsidRDefault="00B47DCC" w:rsidP="00DE3CEA">
      <w:pPr>
        <w:rPr>
          <w:rFonts w:cstheme="minorHAnsi"/>
        </w:rPr>
      </w:pPr>
    </w:p>
    <w:p w14:paraId="12CDBDC6" w14:textId="026FFFD5" w:rsidR="00D0305C" w:rsidRPr="003A42D1" w:rsidRDefault="00D0305C" w:rsidP="000F6CDF">
      <w:pPr>
        <w:rPr>
          <w:rFonts w:cstheme="minorHAnsi"/>
        </w:rPr>
      </w:pPr>
      <w:r w:rsidRPr="003A42D1">
        <w:rPr>
          <w:rFonts w:cstheme="minorHAnsi"/>
        </w:rPr>
        <w:br w:type="page"/>
      </w:r>
    </w:p>
    <w:sectPr w:rsidR="00D0305C" w:rsidRPr="003A42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76BC5"/>
    <w:multiLevelType w:val="hybridMultilevel"/>
    <w:tmpl w:val="59E87704"/>
    <w:lvl w:ilvl="0" w:tplc="10F4C62A">
      <w:numFmt w:val="bullet"/>
      <w:lvlText w:val="-"/>
      <w:lvlJc w:val="left"/>
      <w:pPr>
        <w:ind w:left="1004" w:hanging="360"/>
      </w:pPr>
      <w:rPr>
        <w:rFonts w:ascii="Calibri" w:eastAsiaTheme="minorEastAsia"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C481AC9"/>
    <w:multiLevelType w:val="hybridMultilevel"/>
    <w:tmpl w:val="ADE26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D54198"/>
    <w:multiLevelType w:val="hybridMultilevel"/>
    <w:tmpl w:val="33A0F02C"/>
    <w:lvl w:ilvl="0" w:tplc="B62C621A">
      <w:start w:val="1"/>
      <w:numFmt w:val="bullet"/>
      <w:lvlText w:val="-"/>
      <w:lvlJc w:val="left"/>
      <w:pPr>
        <w:ind w:left="1004" w:hanging="360"/>
      </w:pPr>
      <w:rPr>
        <w:rFonts w:ascii="Calibri" w:eastAsiaTheme="minorEastAsia"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C9E2B51"/>
    <w:multiLevelType w:val="hybridMultilevel"/>
    <w:tmpl w:val="2E4A4D4E"/>
    <w:lvl w:ilvl="0" w:tplc="22C08036">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DD41FA3"/>
    <w:multiLevelType w:val="hybridMultilevel"/>
    <w:tmpl w:val="B6489E5A"/>
    <w:lvl w:ilvl="0" w:tplc="18BE956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AE3AC8"/>
    <w:multiLevelType w:val="hybridMultilevel"/>
    <w:tmpl w:val="AD5E75E6"/>
    <w:lvl w:ilvl="0" w:tplc="10F4C62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DB1B9A"/>
    <w:multiLevelType w:val="hybridMultilevel"/>
    <w:tmpl w:val="8396B250"/>
    <w:lvl w:ilvl="0" w:tplc="4C908B98">
      <w:start w:val="19"/>
      <w:numFmt w:val="bullet"/>
      <w:lvlText w:val="-"/>
      <w:lvlJc w:val="left"/>
      <w:pPr>
        <w:ind w:left="644" w:hanging="360"/>
      </w:pPr>
      <w:rPr>
        <w:rFonts w:ascii="Calibri" w:eastAsiaTheme="minorEastAsia"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B7837E0"/>
    <w:multiLevelType w:val="hybridMultilevel"/>
    <w:tmpl w:val="F8906FF4"/>
    <w:lvl w:ilvl="0" w:tplc="B62C621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7288625">
    <w:abstractNumId w:val="5"/>
  </w:num>
  <w:num w:numId="2" w16cid:durableId="1253196940">
    <w:abstractNumId w:val="4"/>
  </w:num>
  <w:num w:numId="3" w16cid:durableId="1162353272">
    <w:abstractNumId w:val="3"/>
  </w:num>
  <w:num w:numId="4" w16cid:durableId="1259827755">
    <w:abstractNumId w:val="6"/>
  </w:num>
  <w:num w:numId="5" w16cid:durableId="1169708723">
    <w:abstractNumId w:val="1"/>
  </w:num>
  <w:num w:numId="6" w16cid:durableId="1899899166">
    <w:abstractNumId w:val="7"/>
  </w:num>
  <w:num w:numId="7" w16cid:durableId="1937396364">
    <w:abstractNumId w:val="0"/>
  </w:num>
  <w:num w:numId="8" w16cid:durableId="12960595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862"/>
    <w:rsid w:val="0000106C"/>
    <w:rsid w:val="00002EF9"/>
    <w:rsid w:val="00005388"/>
    <w:rsid w:val="0000599E"/>
    <w:rsid w:val="0001740C"/>
    <w:rsid w:val="00024B76"/>
    <w:rsid w:val="00025C2A"/>
    <w:rsid w:val="0002651B"/>
    <w:rsid w:val="00027CC9"/>
    <w:rsid w:val="00030BCF"/>
    <w:rsid w:val="0003630F"/>
    <w:rsid w:val="0004321E"/>
    <w:rsid w:val="0004325D"/>
    <w:rsid w:val="00043F62"/>
    <w:rsid w:val="00061ADE"/>
    <w:rsid w:val="00063A52"/>
    <w:rsid w:val="00065923"/>
    <w:rsid w:val="00077A59"/>
    <w:rsid w:val="00091599"/>
    <w:rsid w:val="00091949"/>
    <w:rsid w:val="000A7C95"/>
    <w:rsid w:val="000C658A"/>
    <w:rsid w:val="000D5E8A"/>
    <w:rsid w:val="000D7D55"/>
    <w:rsid w:val="000E056B"/>
    <w:rsid w:val="000E317A"/>
    <w:rsid w:val="000E600D"/>
    <w:rsid w:val="000F6CDF"/>
    <w:rsid w:val="00102F20"/>
    <w:rsid w:val="00106CD8"/>
    <w:rsid w:val="00110CB6"/>
    <w:rsid w:val="00113162"/>
    <w:rsid w:val="0011430C"/>
    <w:rsid w:val="001154B7"/>
    <w:rsid w:val="00126660"/>
    <w:rsid w:val="00127853"/>
    <w:rsid w:val="0013282A"/>
    <w:rsid w:val="0013644B"/>
    <w:rsid w:val="001437B5"/>
    <w:rsid w:val="00146CFB"/>
    <w:rsid w:val="00156DCB"/>
    <w:rsid w:val="00160803"/>
    <w:rsid w:val="00161CCF"/>
    <w:rsid w:val="00176800"/>
    <w:rsid w:val="00177D2A"/>
    <w:rsid w:val="00183A70"/>
    <w:rsid w:val="00193647"/>
    <w:rsid w:val="001A0D20"/>
    <w:rsid w:val="001B202E"/>
    <w:rsid w:val="001B2D8A"/>
    <w:rsid w:val="001C2CEF"/>
    <w:rsid w:val="001C3ABB"/>
    <w:rsid w:val="001C3EA3"/>
    <w:rsid w:val="001C492F"/>
    <w:rsid w:val="001C5CCF"/>
    <w:rsid w:val="001C605B"/>
    <w:rsid w:val="001D706D"/>
    <w:rsid w:val="001E1584"/>
    <w:rsid w:val="001E2022"/>
    <w:rsid w:val="001F0F31"/>
    <w:rsid w:val="001F1560"/>
    <w:rsid w:val="001F1F4B"/>
    <w:rsid w:val="00203C98"/>
    <w:rsid w:val="0021284B"/>
    <w:rsid w:val="0022701B"/>
    <w:rsid w:val="00237AF9"/>
    <w:rsid w:val="0024273A"/>
    <w:rsid w:val="00252152"/>
    <w:rsid w:val="002535A3"/>
    <w:rsid w:val="002750A2"/>
    <w:rsid w:val="00277A06"/>
    <w:rsid w:val="0028206A"/>
    <w:rsid w:val="00283847"/>
    <w:rsid w:val="00290A9B"/>
    <w:rsid w:val="0029361F"/>
    <w:rsid w:val="00295D5C"/>
    <w:rsid w:val="002A3944"/>
    <w:rsid w:val="002A3C33"/>
    <w:rsid w:val="002A6D04"/>
    <w:rsid w:val="002A7343"/>
    <w:rsid w:val="002B450F"/>
    <w:rsid w:val="002C59C4"/>
    <w:rsid w:val="002D4B0B"/>
    <w:rsid w:val="002D7CE9"/>
    <w:rsid w:val="002E0ACD"/>
    <w:rsid w:val="002E22AE"/>
    <w:rsid w:val="002E6321"/>
    <w:rsid w:val="002E6E15"/>
    <w:rsid w:val="002F015A"/>
    <w:rsid w:val="002F3C05"/>
    <w:rsid w:val="002F558A"/>
    <w:rsid w:val="002F601E"/>
    <w:rsid w:val="002F6F1A"/>
    <w:rsid w:val="003002E9"/>
    <w:rsid w:val="0030555F"/>
    <w:rsid w:val="00305650"/>
    <w:rsid w:val="00314050"/>
    <w:rsid w:val="00314116"/>
    <w:rsid w:val="003244EE"/>
    <w:rsid w:val="0032521D"/>
    <w:rsid w:val="00327C8D"/>
    <w:rsid w:val="003438F5"/>
    <w:rsid w:val="003448BC"/>
    <w:rsid w:val="00344DEE"/>
    <w:rsid w:val="00345116"/>
    <w:rsid w:val="0034773A"/>
    <w:rsid w:val="00365E16"/>
    <w:rsid w:val="00367C38"/>
    <w:rsid w:val="00370DB9"/>
    <w:rsid w:val="00377160"/>
    <w:rsid w:val="0037784C"/>
    <w:rsid w:val="0038517A"/>
    <w:rsid w:val="00387DD3"/>
    <w:rsid w:val="00390E99"/>
    <w:rsid w:val="0039520A"/>
    <w:rsid w:val="0039703A"/>
    <w:rsid w:val="003A42D1"/>
    <w:rsid w:val="003B1747"/>
    <w:rsid w:val="003B4FDF"/>
    <w:rsid w:val="003B5567"/>
    <w:rsid w:val="003C2862"/>
    <w:rsid w:val="003D73B8"/>
    <w:rsid w:val="00426F5E"/>
    <w:rsid w:val="0042779E"/>
    <w:rsid w:val="00440E4C"/>
    <w:rsid w:val="0045679B"/>
    <w:rsid w:val="00471411"/>
    <w:rsid w:val="004756EF"/>
    <w:rsid w:val="00487A6B"/>
    <w:rsid w:val="00491427"/>
    <w:rsid w:val="00495177"/>
    <w:rsid w:val="004A24E8"/>
    <w:rsid w:val="004A43D4"/>
    <w:rsid w:val="004B18DA"/>
    <w:rsid w:val="004B1ED4"/>
    <w:rsid w:val="004C3875"/>
    <w:rsid w:val="004C46E3"/>
    <w:rsid w:val="004D0316"/>
    <w:rsid w:val="004D5E33"/>
    <w:rsid w:val="004E1ABC"/>
    <w:rsid w:val="004E64E9"/>
    <w:rsid w:val="00500A01"/>
    <w:rsid w:val="005013F6"/>
    <w:rsid w:val="00504A70"/>
    <w:rsid w:val="00510511"/>
    <w:rsid w:val="005120B7"/>
    <w:rsid w:val="00512AC4"/>
    <w:rsid w:val="005272DF"/>
    <w:rsid w:val="005305F0"/>
    <w:rsid w:val="00533D2D"/>
    <w:rsid w:val="00570980"/>
    <w:rsid w:val="00580646"/>
    <w:rsid w:val="0059033D"/>
    <w:rsid w:val="00595346"/>
    <w:rsid w:val="0059730F"/>
    <w:rsid w:val="00597DCA"/>
    <w:rsid w:val="005A2898"/>
    <w:rsid w:val="005B1259"/>
    <w:rsid w:val="005B2FB1"/>
    <w:rsid w:val="005B51DB"/>
    <w:rsid w:val="005B685C"/>
    <w:rsid w:val="005C1E28"/>
    <w:rsid w:val="005C387A"/>
    <w:rsid w:val="005C7705"/>
    <w:rsid w:val="005D32CC"/>
    <w:rsid w:val="005D7211"/>
    <w:rsid w:val="005E2E84"/>
    <w:rsid w:val="005F5188"/>
    <w:rsid w:val="0060334C"/>
    <w:rsid w:val="00604FD8"/>
    <w:rsid w:val="00605922"/>
    <w:rsid w:val="00605FB6"/>
    <w:rsid w:val="00625999"/>
    <w:rsid w:val="006311A2"/>
    <w:rsid w:val="00632F50"/>
    <w:rsid w:val="00633C41"/>
    <w:rsid w:val="0064096A"/>
    <w:rsid w:val="006430D2"/>
    <w:rsid w:val="006455B5"/>
    <w:rsid w:val="0064763F"/>
    <w:rsid w:val="00664D5D"/>
    <w:rsid w:val="006712B2"/>
    <w:rsid w:val="00674590"/>
    <w:rsid w:val="006751B8"/>
    <w:rsid w:val="0067655B"/>
    <w:rsid w:val="006B16E3"/>
    <w:rsid w:val="006D2663"/>
    <w:rsid w:val="006D67BD"/>
    <w:rsid w:val="006E0796"/>
    <w:rsid w:val="006E5BF9"/>
    <w:rsid w:val="006F0CA7"/>
    <w:rsid w:val="006F2F12"/>
    <w:rsid w:val="006F6D54"/>
    <w:rsid w:val="007109BE"/>
    <w:rsid w:val="00725387"/>
    <w:rsid w:val="00732EAD"/>
    <w:rsid w:val="007361DB"/>
    <w:rsid w:val="00744367"/>
    <w:rsid w:val="00756195"/>
    <w:rsid w:val="00767CE7"/>
    <w:rsid w:val="00771153"/>
    <w:rsid w:val="007719AD"/>
    <w:rsid w:val="0077729A"/>
    <w:rsid w:val="00780C91"/>
    <w:rsid w:val="007822E3"/>
    <w:rsid w:val="0078419E"/>
    <w:rsid w:val="007911E4"/>
    <w:rsid w:val="007A11AF"/>
    <w:rsid w:val="007A59B7"/>
    <w:rsid w:val="007B71E9"/>
    <w:rsid w:val="007B7D77"/>
    <w:rsid w:val="007C351A"/>
    <w:rsid w:val="007C4B5F"/>
    <w:rsid w:val="007D60D8"/>
    <w:rsid w:val="007E0C00"/>
    <w:rsid w:val="007E1018"/>
    <w:rsid w:val="007E1530"/>
    <w:rsid w:val="007E670C"/>
    <w:rsid w:val="007F3B25"/>
    <w:rsid w:val="0080722A"/>
    <w:rsid w:val="00810C5B"/>
    <w:rsid w:val="00820497"/>
    <w:rsid w:val="00821761"/>
    <w:rsid w:val="008359B9"/>
    <w:rsid w:val="00836095"/>
    <w:rsid w:val="0084083A"/>
    <w:rsid w:val="00851AAF"/>
    <w:rsid w:val="0085224A"/>
    <w:rsid w:val="008536A8"/>
    <w:rsid w:val="00853C32"/>
    <w:rsid w:val="00855A14"/>
    <w:rsid w:val="00855B5C"/>
    <w:rsid w:val="0086278F"/>
    <w:rsid w:val="008648CB"/>
    <w:rsid w:val="008864EE"/>
    <w:rsid w:val="00896D27"/>
    <w:rsid w:val="008A14F8"/>
    <w:rsid w:val="008B1F85"/>
    <w:rsid w:val="008B2741"/>
    <w:rsid w:val="008B77BC"/>
    <w:rsid w:val="008C0BA7"/>
    <w:rsid w:val="008C533B"/>
    <w:rsid w:val="008C65A3"/>
    <w:rsid w:val="008D075E"/>
    <w:rsid w:val="008D1A47"/>
    <w:rsid w:val="008F095D"/>
    <w:rsid w:val="008F284C"/>
    <w:rsid w:val="00907B62"/>
    <w:rsid w:val="00926982"/>
    <w:rsid w:val="00927BB7"/>
    <w:rsid w:val="00930A40"/>
    <w:rsid w:val="00935E21"/>
    <w:rsid w:val="009374D0"/>
    <w:rsid w:val="00945D9F"/>
    <w:rsid w:val="009501CE"/>
    <w:rsid w:val="00955F17"/>
    <w:rsid w:val="00957CB3"/>
    <w:rsid w:val="00963B60"/>
    <w:rsid w:val="00970265"/>
    <w:rsid w:val="00970A7A"/>
    <w:rsid w:val="00970E87"/>
    <w:rsid w:val="00974EFE"/>
    <w:rsid w:val="00977405"/>
    <w:rsid w:val="00980267"/>
    <w:rsid w:val="009831DF"/>
    <w:rsid w:val="00992673"/>
    <w:rsid w:val="0099746A"/>
    <w:rsid w:val="009A0332"/>
    <w:rsid w:val="009A5AC8"/>
    <w:rsid w:val="009A5F2E"/>
    <w:rsid w:val="009A7F7A"/>
    <w:rsid w:val="009B6265"/>
    <w:rsid w:val="009C77CC"/>
    <w:rsid w:val="009D3E42"/>
    <w:rsid w:val="009E1358"/>
    <w:rsid w:val="009E57CF"/>
    <w:rsid w:val="009F1A7C"/>
    <w:rsid w:val="009F5C01"/>
    <w:rsid w:val="00A04A3A"/>
    <w:rsid w:val="00A105A4"/>
    <w:rsid w:val="00A105B2"/>
    <w:rsid w:val="00A14DAB"/>
    <w:rsid w:val="00A166DD"/>
    <w:rsid w:val="00A21611"/>
    <w:rsid w:val="00A2560D"/>
    <w:rsid w:val="00A34FDF"/>
    <w:rsid w:val="00A45774"/>
    <w:rsid w:val="00A50B94"/>
    <w:rsid w:val="00A513C3"/>
    <w:rsid w:val="00A52328"/>
    <w:rsid w:val="00A528D4"/>
    <w:rsid w:val="00A55A44"/>
    <w:rsid w:val="00A64255"/>
    <w:rsid w:val="00A64C93"/>
    <w:rsid w:val="00A6750A"/>
    <w:rsid w:val="00A67564"/>
    <w:rsid w:val="00A84E83"/>
    <w:rsid w:val="00A91AB2"/>
    <w:rsid w:val="00A937E2"/>
    <w:rsid w:val="00A94656"/>
    <w:rsid w:val="00A974C9"/>
    <w:rsid w:val="00A978AF"/>
    <w:rsid w:val="00AA4120"/>
    <w:rsid w:val="00AB1F2A"/>
    <w:rsid w:val="00AB2765"/>
    <w:rsid w:val="00AC20EA"/>
    <w:rsid w:val="00AC36E4"/>
    <w:rsid w:val="00AC621C"/>
    <w:rsid w:val="00AD00E0"/>
    <w:rsid w:val="00AD11BD"/>
    <w:rsid w:val="00AD3063"/>
    <w:rsid w:val="00AE2AFA"/>
    <w:rsid w:val="00AE6D46"/>
    <w:rsid w:val="00AE749C"/>
    <w:rsid w:val="00AF3E10"/>
    <w:rsid w:val="00AF770D"/>
    <w:rsid w:val="00B038DB"/>
    <w:rsid w:val="00B05B27"/>
    <w:rsid w:val="00B148BF"/>
    <w:rsid w:val="00B232FA"/>
    <w:rsid w:val="00B344B8"/>
    <w:rsid w:val="00B35DF6"/>
    <w:rsid w:val="00B37D5F"/>
    <w:rsid w:val="00B47DCC"/>
    <w:rsid w:val="00B53493"/>
    <w:rsid w:val="00B61B6E"/>
    <w:rsid w:val="00B67697"/>
    <w:rsid w:val="00B70DB8"/>
    <w:rsid w:val="00B7258F"/>
    <w:rsid w:val="00B83AB6"/>
    <w:rsid w:val="00B92FFD"/>
    <w:rsid w:val="00B97D7F"/>
    <w:rsid w:val="00BC39C5"/>
    <w:rsid w:val="00BC4611"/>
    <w:rsid w:val="00BC6CF3"/>
    <w:rsid w:val="00BD0611"/>
    <w:rsid w:val="00BD410D"/>
    <w:rsid w:val="00BE0799"/>
    <w:rsid w:val="00BE3393"/>
    <w:rsid w:val="00BE5687"/>
    <w:rsid w:val="00BF387E"/>
    <w:rsid w:val="00C00532"/>
    <w:rsid w:val="00C04E07"/>
    <w:rsid w:val="00C055A1"/>
    <w:rsid w:val="00C1555F"/>
    <w:rsid w:val="00C24BEC"/>
    <w:rsid w:val="00C31E24"/>
    <w:rsid w:val="00C32BD1"/>
    <w:rsid w:val="00C35F27"/>
    <w:rsid w:val="00C4031C"/>
    <w:rsid w:val="00C4303C"/>
    <w:rsid w:val="00C5051D"/>
    <w:rsid w:val="00C527A9"/>
    <w:rsid w:val="00C638C9"/>
    <w:rsid w:val="00C67F83"/>
    <w:rsid w:val="00C710C0"/>
    <w:rsid w:val="00C83D34"/>
    <w:rsid w:val="00C83DCE"/>
    <w:rsid w:val="00C9148C"/>
    <w:rsid w:val="00C95674"/>
    <w:rsid w:val="00CB267D"/>
    <w:rsid w:val="00CB4416"/>
    <w:rsid w:val="00CC676C"/>
    <w:rsid w:val="00CC75FB"/>
    <w:rsid w:val="00CD101D"/>
    <w:rsid w:val="00CD22A8"/>
    <w:rsid w:val="00CD285E"/>
    <w:rsid w:val="00CD6149"/>
    <w:rsid w:val="00CE0552"/>
    <w:rsid w:val="00D0109F"/>
    <w:rsid w:val="00D0305C"/>
    <w:rsid w:val="00D05537"/>
    <w:rsid w:val="00D05E29"/>
    <w:rsid w:val="00D06CF8"/>
    <w:rsid w:val="00D15DC5"/>
    <w:rsid w:val="00D21602"/>
    <w:rsid w:val="00D311DD"/>
    <w:rsid w:val="00D35038"/>
    <w:rsid w:val="00D35EE3"/>
    <w:rsid w:val="00D413AA"/>
    <w:rsid w:val="00D4214C"/>
    <w:rsid w:val="00D50229"/>
    <w:rsid w:val="00D611A1"/>
    <w:rsid w:val="00D75D6B"/>
    <w:rsid w:val="00D76C91"/>
    <w:rsid w:val="00D86B66"/>
    <w:rsid w:val="00D944BE"/>
    <w:rsid w:val="00DA042F"/>
    <w:rsid w:val="00DA7613"/>
    <w:rsid w:val="00DB3FF5"/>
    <w:rsid w:val="00DC31B7"/>
    <w:rsid w:val="00DD7892"/>
    <w:rsid w:val="00DE273F"/>
    <w:rsid w:val="00DE3CEA"/>
    <w:rsid w:val="00DE4B37"/>
    <w:rsid w:val="00DE649B"/>
    <w:rsid w:val="00DE72DB"/>
    <w:rsid w:val="00DF10FE"/>
    <w:rsid w:val="00DF601A"/>
    <w:rsid w:val="00E01F30"/>
    <w:rsid w:val="00E043D1"/>
    <w:rsid w:val="00E0670E"/>
    <w:rsid w:val="00E10EB2"/>
    <w:rsid w:val="00E12C29"/>
    <w:rsid w:val="00E14BAE"/>
    <w:rsid w:val="00E16998"/>
    <w:rsid w:val="00E21375"/>
    <w:rsid w:val="00E254A8"/>
    <w:rsid w:val="00E412B1"/>
    <w:rsid w:val="00E43346"/>
    <w:rsid w:val="00E44914"/>
    <w:rsid w:val="00E521B9"/>
    <w:rsid w:val="00E52685"/>
    <w:rsid w:val="00E709EC"/>
    <w:rsid w:val="00E746BB"/>
    <w:rsid w:val="00E86F2F"/>
    <w:rsid w:val="00E8710C"/>
    <w:rsid w:val="00EA0FAE"/>
    <w:rsid w:val="00EA49ED"/>
    <w:rsid w:val="00EA6855"/>
    <w:rsid w:val="00EA7158"/>
    <w:rsid w:val="00EB0828"/>
    <w:rsid w:val="00EB3FC4"/>
    <w:rsid w:val="00EB4E85"/>
    <w:rsid w:val="00EB693D"/>
    <w:rsid w:val="00EC45EF"/>
    <w:rsid w:val="00EC6183"/>
    <w:rsid w:val="00ED3030"/>
    <w:rsid w:val="00ED406C"/>
    <w:rsid w:val="00ED4680"/>
    <w:rsid w:val="00EE4E24"/>
    <w:rsid w:val="00EF3F4A"/>
    <w:rsid w:val="00F12D79"/>
    <w:rsid w:val="00F21FD9"/>
    <w:rsid w:val="00F24BA2"/>
    <w:rsid w:val="00F271A9"/>
    <w:rsid w:val="00F32811"/>
    <w:rsid w:val="00F37FFE"/>
    <w:rsid w:val="00F44296"/>
    <w:rsid w:val="00F65D50"/>
    <w:rsid w:val="00F73AFD"/>
    <w:rsid w:val="00F7613A"/>
    <w:rsid w:val="00F80832"/>
    <w:rsid w:val="00F81945"/>
    <w:rsid w:val="00F912CB"/>
    <w:rsid w:val="00FB45A1"/>
    <w:rsid w:val="00FD4169"/>
    <w:rsid w:val="00FE461F"/>
    <w:rsid w:val="00FE625C"/>
    <w:rsid w:val="00FF386E"/>
    <w:rsid w:val="00FF4E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E3D93"/>
  <w15:chartTrackingRefBased/>
  <w15:docId w15:val="{447AEDA2-3FEF-49D0-AD1E-007362B80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D22A8"/>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2862"/>
    <w:pPr>
      <w:ind w:left="720"/>
      <w:contextualSpacing/>
    </w:pPr>
  </w:style>
  <w:style w:type="character" w:styleId="CommentReference">
    <w:name w:val="annotation reference"/>
    <w:basedOn w:val="DefaultParagraphFont"/>
    <w:uiPriority w:val="99"/>
    <w:semiHidden/>
    <w:unhideWhenUsed/>
    <w:rsid w:val="007A11AF"/>
    <w:rPr>
      <w:sz w:val="16"/>
      <w:szCs w:val="16"/>
    </w:rPr>
  </w:style>
  <w:style w:type="paragraph" w:styleId="CommentText">
    <w:name w:val="annotation text"/>
    <w:basedOn w:val="Normal"/>
    <w:link w:val="CommentTextChar"/>
    <w:uiPriority w:val="99"/>
    <w:unhideWhenUsed/>
    <w:rsid w:val="007A11AF"/>
    <w:pPr>
      <w:spacing w:line="240" w:lineRule="auto"/>
    </w:pPr>
    <w:rPr>
      <w:sz w:val="20"/>
      <w:szCs w:val="20"/>
    </w:rPr>
  </w:style>
  <w:style w:type="character" w:customStyle="1" w:styleId="CommentTextChar">
    <w:name w:val="Comment Text Char"/>
    <w:basedOn w:val="DefaultParagraphFont"/>
    <w:link w:val="CommentText"/>
    <w:uiPriority w:val="99"/>
    <w:rsid w:val="007A11AF"/>
    <w:rPr>
      <w:sz w:val="20"/>
      <w:szCs w:val="20"/>
    </w:rPr>
  </w:style>
  <w:style w:type="paragraph" w:styleId="CommentSubject">
    <w:name w:val="annotation subject"/>
    <w:basedOn w:val="CommentText"/>
    <w:next w:val="CommentText"/>
    <w:link w:val="CommentSubjectChar"/>
    <w:uiPriority w:val="99"/>
    <w:semiHidden/>
    <w:unhideWhenUsed/>
    <w:rsid w:val="007A11AF"/>
    <w:rPr>
      <w:b/>
      <w:bCs/>
    </w:rPr>
  </w:style>
  <w:style w:type="character" w:customStyle="1" w:styleId="CommentSubjectChar">
    <w:name w:val="Comment Subject Char"/>
    <w:basedOn w:val="CommentTextChar"/>
    <w:link w:val="CommentSubject"/>
    <w:uiPriority w:val="99"/>
    <w:semiHidden/>
    <w:rsid w:val="007A11AF"/>
    <w:rPr>
      <w:b/>
      <w:bCs/>
      <w:sz w:val="20"/>
      <w:szCs w:val="20"/>
    </w:rPr>
  </w:style>
  <w:style w:type="paragraph" w:styleId="Revision">
    <w:name w:val="Revision"/>
    <w:hidden/>
    <w:uiPriority w:val="99"/>
    <w:semiHidden/>
    <w:rsid w:val="00D75D6B"/>
    <w:pPr>
      <w:spacing w:after="0" w:line="240" w:lineRule="auto"/>
    </w:pPr>
  </w:style>
  <w:style w:type="character" w:customStyle="1" w:styleId="Heading1Char">
    <w:name w:val="Heading 1 Char"/>
    <w:basedOn w:val="DefaultParagraphFont"/>
    <w:link w:val="Heading1"/>
    <w:rsid w:val="00CD22A8"/>
    <w:rPr>
      <w:rFonts w:ascii="Arial" w:eastAsia="DengXian" w:hAnsi="Arial" w:cs="Times New Roman"/>
      <w:sz w:val="36"/>
      <w:szCs w:val="20"/>
      <w:lang w:val="en-GB" w:eastAsia="en-US"/>
    </w:rPr>
  </w:style>
  <w:style w:type="paragraph" w:customStyle="1" w:styleId="CRCoverPage">
    <w:name w:val="CR Cover Page"/>
    <w:rsid w:val="00CD22A8"/>
    <w:pPr>
      <w:spacing w:after="120" w:line="240" w:lineRule="auto"/>
    </w:pPr>
    <w:rPr>
      <w:rFonts w:ascii="Arial" w:eastAsia="DengXian" w:hAnsi="Arial" w:cs="Times New Roman"/>
      <w:sz w:val="20"/>
      <w:szCs w:val="20"/>
      <w:lang w:val="en-GB" w:eastAsia="en-US"/>
    </w:rPr>
  </w:style>
  <w:style w:type="paragraph" w:customStyle="1" w:styleId="EditorsNote">
    <w:name w:val="Editor's Note"/>
    <w:aliases w:val="EN"/>
    <w:basedOn w:val="Normal"/>
    <w:link w:val="EditorsNoteChar"/>
    <w:qFormat/>
    <w:rsid w:val="00CD22A8"/>
    <w:pPr>
      <w:keepLines/>
      <w:overflowPunct w:val="0"/>
      <w:autoSpaceDE w:val="0"/>
      <w:autoSpaceDN w:val="0"/>
      <w:adjustRightInd w:val="0"/>
      <w:spacing w:after="180" w:line="240" w:lineRule="auto"/>
      <w:ind w:left="1701" w:hanging="1417"/>
      <w:textAlignment w:val="baseline"/>
    </w:pPr>
    <w:rPr>
      <w:rFonts w:ascii="Times New Roman" w:eastAsia="Times New Roman" w:hAnsi="Times New Roman" w:cs="Times New Roman"/>
      <w:color w:val="FF0000"/>
      <w:sz w:val="20"/>
      <w:szCs w:val="20"/>
      <w:lang w:eastAsia="ja-JP"/>
    </w:rPr>
  </w:style>
  <w:style w:type="character" w:customStyle="1" w:styleId="EditorsNoteChar">
    <w:name w:val="Editor's Note Char"/>
    <w:aliases w:val="EN Char"/>
    <w:link w:val="EditorsNote"/>
    <w:rsid w:val="00CD22A8"/>
    <w:rPr>
      <w:rFonts w:ascii="Times New Roman" w:eastAsia="Times New Roman" w:hAnsi="Times New Roman" w:cs="Times New Roman"/>
      <w:color w:val="FF0000"/>
      <w:sz w:val="20"/>
      <w:szCs w:val="20"/>
      <w:lang w:eastAsia="ja-JP"/>
    </w:rPr>
  </w:style>
  <w:style w:type="paragraph" w:customStyle="1" w:styleId="B1">
    <w:name w:val="B1"/>
    <w:basedOn w:val="Normal"/>
    <w:link w:val="B1Char"/>
    <w:qFormat/>
    <w:rsid w:val="00F80832"/>
    <w:pPr>
      <w:spacing w:after="180" w:line="240" w:lineRule="auto"/>
      <w:ind w:left="568" w:hanging="284"/>
    </w:pPr>
    <w:rPr>
      <w:rFonts w:ascii="Times New Roman" w:eastAsia="SimSun" w:hAnsi="Times New Roman" w:cs="Times New Roman"/>
      <w:sz w:val="20"/>
      <w:szCs w:val="20"/>
      <w:lang w:val="en-GB" w:eastAsia="en-US"/>
    </w:rPr>
  </w:style>
  <w:style w:type="character" w:customStyle="1" w:styleId="B1Char">
    <w:name w:val="B1 Char"/>
    <w:link w:val="B1"/>
    <w:rsid w:val="00F80832"/>
    <w:rPr>
      <w:rFonts w:ascii="Times New Roman" w:eastAsia="SimSun" w:hAnsi="Times New Roman" w:cs="Times New Roman"/>
      <w:sz w:val="20"/>
      <w:szCs w:val="20"/>
      <w:lang w:val="en-GB" w:eastAsia="en-US"/>
    </w:rPr>
  </w:style>
  <w:style w:type="character" w:customStyle="1" w:styleId="B1Char1">
    <w:name w:val="B1 Char1"/>
    <w:rsid w:val="00F80832"/>
    <w:rPr>
      <w:rFonts w:ascii="Times New Roman" w:eastAsia="Malgun Gothic"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C9F54-1B0D-432B-8F66-1BC021D94DB1}">
  <ds:schemaRefs>
    <ds:schemaRef ds:uri="http://schemas.microsoft.com/sharepoint/v3/contenttype/forms"/>
  </ds:schemaRefs>
</ds:datastoreItem>
</file>

<file path=customXml/itemProps2.xml><?xml version="1.0" encoding="utf-8"?>
<ds:datastoreItem xmlns:ds="http://schemas.openxmlformats.org/officeDocument/2006/customXml" ds:itemID="{DCB985D0-E6BA-40BD-80A1-A4F4FA1B1B1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87A14A0-D6EC-44FD-9C94-5F76AA65F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1504</TotalTime>
  <Pages>6</Pages>
  <Words>2218</Words>
  <Characters>12645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dc:creator>
  <cp:keywords/>
  <dc:description/>
  <cp:lastModifiedBy>Interdigital</cp:lastModifiedBy>
  <cp:revision>39</cp:revision>
  <dcterms:created xsi:type="dcterms:W3CDTF">2022-07-12T18:27:00Z</dcterms:created>
  <dcterms:modified xsi:type="dcterms:W3CDTF">2022-08-10T20:23:00Z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